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53EE402A" w:rsidR="00B71ED2" w:rsidRPr="00B30AF2" w:rsidRDefault="00565DC5" w:rsidP="00983D1B">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DF0417" w:rsidRPr="0044629E">
        <w:rPr>
          <w:rFonts w:cs="Arial"/>
          <w:b/>
          <w:noProof/>
          <w:sz w:val="24"/>
          <w:szCs w:val="24"/>
          <w:lang w:val="de-DE"/>
        </w:rPr>
        <w:t>10</w:t>
      </w:r>
      <w:r w:rsidR="00DF0417">
        <w:rPr>
          <w:rFonts w:cs="Arial"/>
          <w:b/>
          <w:noProof/>
          <w:sz w:val="24"/>
          <w:szCs w:val="24"/>
          <w:lang w:val="de-DE"/>
        </w:rPr>
        <w:t>7</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DF0417" w:rsidRPr="0044629E">
        <w:rPr>
          <w:rFonts w:eastAsia="宋体" w:cs="Arial"/>
          <w:b/>
          <w:noProof/>
          <w:sz w:val="24"/>
          <w:szCs w:val="24"/>
          <w:lang w:val="de-DE" w:eastAsia="zh-CN"/>
        </w:rPr>
        <w:t>2</w:t>
      </w:r>
      <w:r w:rsidR="00DF0417">
        <w:rPr>
          <w:rFonts w:eastAsia="宋体" w:cs="Arial"/>
          <w:b/>
          <w:noProof/>
          <w:sz w:val="24"/>
          <w:szCs w:val="24"/>
          <w:lang w:val="de-DE" w:eastAsia="zh-CN"/>
        </w:rPr>
        <w:t>1</w:t>
      </w:r>
      <w:r w:rsidR="0049744E">
        <w:rPr>
          <w:rFonts w:eastAsia="宋体" w:cs="Arial"/>
          <w:b/>
          <w:noProof/>
          <w:sz w:val="24"/>
          <w:szCs w:val="24"/>
          <w:lang w:val="de-DE" w:eastAsia="zh-CN"/>
        </w:rPr>
        <w:t>1</w:t>
      </w:r>
      <w:r w:rsidR="006D17A4">
        <w:rPr>
          <w:rFonts w:eastAsia="宋体" w:cs="Arial"/>
          <w:b/>
          <w:noProof/>
          <w:sz w:val="24"/>
          <w:szCs w:val="24"/>
          <w:lang w:val="de-DE" w:eastAsia="zh-CN"/>
        </w:rPr>
        <w:t>1144</w:t>
      </w:r>
    </w:p>
    <w:bookmarkEnd w:id="0"/>
    <w:p w14:paraId="37D6B93A" w14:textId="0259D041" w:rsidR="00A67E9C" w:rsidRPr="0044629E" w:rsidRDefault="007318C4" w:rsidP="00F52FCB">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49744E">
        <w:rPr>
          <w:rFonts w:ascii="Arial" w:eastAsia="MS Mincho" w:hAnsi="Arial" w:cs="Arial"/>
          <w:b/>
          <w:bCs/>
          <w:lang w:eastAsia="ja-JP"/>
        </w:rPr>
        <w:t>Novem</w:t>
      </w:r>
      <w:r w:rsidR="00B62B6F">
        <w:rPr>
          <w:rFonts w:ascii="Arial" w:eastAsia="MS Mincho" w:hAnsi="Arial" w:cs="Arial"/>
          <w:b/>
          <w:bCs/>
          <w:lang w:eastAsia="ja-JP"/>
        </w:rPr>
        <w:t>ber</w:t>
      </w:r>
      <w:r w:rsidR="00B62B6F" w:rsidRPr="00CC3C12">
        <w:rPr>
          <w:rFonts w:ascii="Arial" w:eastAsia="MS Mincho" w:hAnsi="Arial" w:cs="Arial"/>
          <w:b/>
          <w:bCs/>
          <w:lang w:eastAsia="ja-JP"/>
        </w:rPr>
        <w:t xml:space="preserve"> 1</w:t>
      </w:r>
      <w:r w:rsidR="00B62B6F">
        <w:rPr>
          <w:rFonts w:ascii="Arial" w:eastAsia="MS Mincho" w:hAnsi="Arial" w:cs="Arial"/>
          <w:b/>
          <w:bCs/>
          <w:lang w:eastAsia="ja-JP"/>
        </w:rPr>
        <w:t>1</w:t>
      </w:r>
      <w:r w:rsidR="00B62B6F" w:rsidRPr="00FC47F8">
        <w:rPr>
          <w:rFonts w:ascii="Arial" w:eastAsia="MS Mincho" w:hAnsi="Arial" w:cs="Arial"/>
          <w:b/>
          <w:bCs/>
          <w:vertAlign w:val="superscript"/>
          <w:lang w:eastAsia="ja-JP"/>
        </w:rPr>
        <w:t>th</w:t>
      </w:r>
      <w:r w:rsidR="00B62B6F" w:rsidRPr="00CC3C12">
        <w:rPr>
          <w:rFonts w:ascii="Arial" w:eastAsia="MS Mincho" w:hAnsi="Arial" w:cs="Arial"/>
          <w:b/>
          <w:bCs/>
          <w:lang w:eastAsia="ja-JP"/>
        </w:rPr>
        <w:t xml:space="preserve"> </w:t>
      </w:r>
      <w:r w:rsidR="00CC3C12" w:rsidRPr="00CC3C12">
        <w:rPr>
          <w:rFonts w:ascii="Arial" w:eastAsia="MS Mincho" w:hAnsi="Arial" w:cs="Arial"/>
          <w:b/>
          <w:bCs/>
          <w:lang w:eastAsia="ja-JP"/>
        </w:rPr>
        <w:t xml:space="preserve">– </w:t>
      </w:r>
      <w:r w:rsidR="00B62B6F">
        <w:rPr>
          <w:rFonts w:ascii="Arial" w:eastAsia="MS Mincho" w:hAnsi="Arial" w:cs="Arial"/>
          <w:b/>
          <w:bCs/>
          <w:lang w:eastAsia="ja-JP"/>
        </w:rPr>
        <w:t>19</w:t>
      </w:r>
      <w:r w:rsidR="00B62B6F" w:rsidRPr="00FC47F8">
        <w:rPr>
          <w:rFonts w:ascii="Arial" w:eastAsia="MS Mincho" w:hAnsi="Arial" w:cs="Arial"/>
          <w:b/>
          <w:bCs/>
          <w:vertAlign w:val="superscript"/>
          <w:lang w:eastAsia="ja-JP"/>
        </w:rPr>
        <w:t>th</w:t>
      </w:r>
      <w:r w:rsidRPr="0044629E">
        <w:rPr>
          <w:rFonts w:ascii="Arial" w:eastAsia="MS Mincho" w:hAnsi="Arial" w:cs="Arial"/>
          <w:b/>
          <w:bCs/>
          <w:noProof/>
          <w:lang w:val="en-GB"/>
        </w:rPr>
        <w:t xml:space="preserve">, </w:t>
      </w:r>
      <w:r w:rsidR="005A1DD2" w:rsidRPr="0044629E">
        <w:rPr>
          <w:rFonts w:ascii="Arial" w:eastAsia="MS Mincho" w:hAnsi="Arial" w:cs="Arial"/>
          <w:b/>
          <w:bCs/>
          <w:noProof/>
          <w:lang w:val="en-GB"/>
        </w:rPr>
        <w:t>202</w:t>
      </w:r>
      <w:r w:rsidR="005A1DD2">
        <w:rPr>
          <w:rFonts w:ascii="Arial" w:eastAsia="MS Mincho" w:hAnsi="Arial" w:cs="Arial"/>
          <w:b/>
          <w:bCs/>
          <w:noProof/>
          <w:lang w:val="en-GB"/>
        </w:rPr>
        <w:t>1</w:t>
      </w:r>
    </w:p>
    <w:p w14:paraId="3A92004B" w14:textId="77777777" w:rsidR="001C6026" w:rsidRPr="001C6026" w:rsidRDefault="001C6026" w:rsidP="0046652E">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46652E">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C84F27" w:rsidR="0059279A" w:rsidRPr="00D76BE7" w:rsidRDefault="00BC4A52">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Multi-TRP for </w:t>
      </w:r>
      <w:r w:rsidR="007C62A6">
        <w:rPr>
          <w:rFonts w:ascii="Arial" w:hAnsi="Arial" w:cs="Arial"/>
          <w:b/>
        </w:rPr>
        <w:t xml:space="preserve">PDCCH, </w:t>
      </w:r>
      <w:r w:rsidR="007318C4" w:rsidRPr="007318C4">
        <w:rPr>
          <w:rFonts w:ascii="Arial" w:hAnsi="Arial" w:cs="Arial"/>
          <w:b/>
        </w:rPr>
        <w:t>PUCCH and PUSCH</w:t>
      </w:r>
    </w:p>
    <w:p w14:paraId="16B651B3" w14:textId="05BF2DA0" w:rsidR="00E20320" w:rsidRPr="000E21CD" w:rsidRDefault="0059279A">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pPr>
        <w:pStyle w:val="1"/>
        <w:spacing w:beforeLines="50" w:before="163" w:afterLines="50" w:after="163"/>
        <w:ind w:left="432" w:hanging="432"/>
        <w:jc w:val="both"/>
        <w:rPr>
          <w:b/>
          <w:lang w:eastAsia="ko-KR"/>
        </w:rPr>
      </w:pPr>
      <w:r w:rsidRPr="00023C28">
        <w:rPr>
          <w:b/>
          <w:lang w:eastAsia="ko-KR"/>
        </w:rPr>
        <w:t>Introduction</w:t>
      </w:r>
    </w:p>
    <w:p w14:paraId="35654E7B" w14:textId="0870ACAE" w:rsidR="00375D22" w:rsidRPr="00023C28" w:rsidRDefault="00381F4B">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04628D">
        <w:rPr>
          <w:rFonts w:eastAsia="MS Mincho"/>
          <w:szCs w:val="22"/>
          <w:lang w:eastAsia="ja-JP"/>
        </w:rPr>
        <w:t>92e</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173648">
      <w:pPr>
        <w:pStyle w:val="LGTdoc"/>
        <w:numPr>
          <w:ilvl w:val="0"/>
          <w:numId w:val="6"/>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1AFB6AA2" w:rsidR="00533BE9" w:rsidRPr="00023C28" w:rsidRDefault="00533BE9" w:rsidP="00173648">
      <w:pPr>
        <w:pStyle w:val="LGTdoc"/>
        <w:numPr>
          <w:ilvl w:val="1"/>
          <w:numId w:val="7"/>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w:t>
      </w:r>
      <w:r w:rsidR="00826AF9" w:rsidRPr="00023C28">
        <w:rPr>
          <w:rFonts w:eastAsia="MS Mincho"/>
          <w:szCs w:val="22"/>
          <w:lang w:eastAsia="ja-JP"/>
        </w:rPr>
        <w:t>baseline.</w:t>
      </w:r>
      <w:r w:rsidRPr="00023C28">
        <w:rPr>
          <w:rFonts w:eastAsia="MS Mincho" w:hint="eastAsia"/>
          <w:szCs w:val="22"/>
          <w:lang w:eastAsia="ja-JP"/>
        </w:rPr>
        <w:t xml:space="preserve"> </w:t>
      </w:r>
    </w:p>
    <w:p w14:paraId="0A0659C1" w14:textId="1A4AD47D" w:rsidR="00FC7F57" w:rsidRPr="00023C28" w:rsidRDefault="00375D22">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D669ED">
        <w:rPr>
          <w:rFonts w:eastAsia="MS Mincho"/>
          <w:szCs w:val="22"/>
          <w:lang w:eastAsia="ja-JP"/>
        </w:rPr>
        <w:t xml:space="preserve">PDCCH, </w:t>
      </w:r>
      <w:r w:rsidR="00533BE9" w:rsidRPr="00023C28">
        <w:rPr>
          <w:rFonts w:eastAsia="MS Mincho"/>
          <w:szCs w:val="22"/>
          <w:lang w:eastAsia="ja-JP"/>
        </w:rPr>
        <w:t>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1C08AB9A" w:rsidR="00A17FC0" w:rsidRDefault="00A17FC0">
      <w:pPr>
        <w:spacing w:afterLines="50" w:after="163"/>
        <w:jc w:val="both"/>
        <w:rPr>
          <w:rFonts w:eastAsiaTheme="minorEastAsia"/>
          <w:b/>
          <w:sz w:val="22"/>
          <w:szCs w:val="22"/>
          <w:lang w:eastAsia="zh-CN"/>
        </w:rPr>
      </w:pPr>
    </w:p>
    <w:p w14:paraId="27056A56" w14:textId="77777777" w:rsidR="00D669ED" w:rsidRPr="00D669ED" w:rsidRDefault="00D669ED" w:rsidP="00D669ED">
      <w:pPr>
        <w:pStyle w:val="1"/>
        <w:spacing w:beforeLines="50" w:before="163" w:afterLines="50" w:after="163"/>
        <w:ind w:left="432" w:hanging="432"/>
        <w:jc w:val="both"/>
        <w:rPr>
          <w:b/>
          <w:lang w:eastAsia="ko-KR"/>
        </w:rPr>
      </w:pPr>
      <w:r w:rsidRPr="00D669ED">
        <w:rPr>
          <w:b/>
          <w:lang w:eastAsia="ko-KR"/>
        </w:rPr>
        <w:t>Multi-TRP Enhancements on non-</w:t>
      </w:r>
      <w:proofErr w:type="spellStart"/>
      <w:r w:rsidRPr="00D669ED">
        <w:rPr>
          <w:b/>
          <w:lang w:eastAsia="ko-KR"/>
        </w:rPr>
        <w:t>SFNed</w:t>
      </w:r>
      <w:proofErr w:type="spellEnd"/>
      <w:r w:rsidRPr="00D669ED">
        <w:rPr>
          <w:b/>
          <w:lang w:eastAsia="ko-KR"/>
        </w:rPr>
        <w:t xml:space="preserve"> PDCCH</w:t>
      </w:r>
    </w:p>
    <w:p w14:paraId="15CD3378" w14:textId="2852A0ED" w:rsidR="00D669ED" w:rsidRDefault="00D669ED" w:rsidP="00D669ED">
      <w:pPr>
        <w:spacing w:afterLines="50" w:after="163"/>
        <w:jc w:val="both"/>
        <w:rPr>
          <w:sz w:val="32"/>
          <w:lang w:eastAsia="ja-JP"/>
        </w:rPr>
      </w:pPr>
      <w:r>
        <w:rPr>
          <w:rFonts w:eastAsia="MS Mincho"/>
          <w:sz w:val="22"/>
          <w:szCs w:val="22"/>
          <w:lang w:eastAsia="ja-JP"/>
        </w:rPr>
        <w:t>In RAN1#</w:t>
      </w:r>
      <w:r w:rsidR="00BF14E5">
        <w:rPr>
          <w:rFonts w:eastAsia="MS Mincho"/>
          <w:sz w:val="22"/>
          <w:szCs w:val="22"/>
          <w:lang w:eastAsia="ja-JP"/>
        </w:rPr>
        <w:t>106</w:t>
      </w:r>
      <w:r w:rsidR="00DF5140">
        <w:rPr>
          <w:rFonts w:eastAsia="MS Mincho"/>
          <w:sz w:val="22"/>
          <w:szCs w:val="22"/>
          <w:lang w:eastAsia="ja-JP"/>
        </w:rPr>
        <w:t>bis</w:t>
      </w:r>
      <w:r>
        <w:rPr>
          <w:rFonts w:eastAsia="MS Mincho"/>
          <w:sz w:val="22"/>
          <w:szCs w:val="22"/>
          <w:lang w:eastAsia="ja-JP"/>
        </w:rPr>
        <w:t>_e, the following agreements related to PDCCH multi-TRP enhancement were reached [2].</w:t>
      </w:r>
    </w:p>
    <w:tbl>
      <w:tblPr>
        <w:tblStyle w:val="afe"/>
        <w:tblW w:w="0" w:type="auto"/>
        <w:tblLook w:val="04A0" w:firstRow="1" w:lastRow="0" w:firstColumn="1" w:lastColumn="0" w:noHBand="0" w:noVBand="1"/>
      </w:tblPr>
      <w:tblGrid>
        <w:gridCol w:w="9737"/>
      </w:tblGrid>
      <w:tr w:rsidR="00D669ED" w14:paraId="329ECD38" w14:textId="77777777" w:rsidTr="00D669ED">
        <w:tc>
          <w:tcPr>
            <w:tcW w:w="9737" w:type="dxa"/>
            <w:tcBorders>
              <w:top w:val="single" w:sz="4" w:space="0" w:color="auto"/>
              <w:left w:val="single" w:sz="4" w:space="0" w:color="auto"/>
              <w:bottom w:val="single" w:sz="4" w:space="0" w:color="auto"/>
              <w:right w:val="single" w:sz="4" w:space="0" w:color="auto"/>
            </w:tcBorders>
          </w:tcPr>
          <w:p w14:paraId="5AB7606C" w14:textId="77777777" w:rsidR="002B17F6" w:rsidRPr="002B17F6" w:rsidRDefault="002B17F6" w:rsidP="002B17F6">
            <w:pPr>
              <w:snapToGrid w:val="0"/>
              <w:rPr>
                <w:rFonts w:eastAsia="Batang" w:cs="Times"/>
                <w:sz w:val="22"/>
                <w:szCs w:val="22"/>
                <w:highlight w:val="green"/>
              </w:rPr>
            </w:pPr>
            <w:r w:rsidRPr="002B17F6">
              <w:rPr>
                <w:rFonts w:cs="Times"/>
                <w:b/>
                <w:bCs/>
                <w:sz w:val="22"/>
                <w:szCs w:val="22"/>
                <w:highlight w:val="green"/>
              </w:rPr>
              <w:t>Agreement</w:t>
            </w:r>
          </w:p>
          <w:p w14:paraId="47FB06BF" w14:textId="77777777" w:rsidR="002B17F6" w:rsidRPr="002B17F6" w:rsidRDefault="002B17F6" w:rsidP="002B17F6">
            <w:pPr>
              <w:rPr>
                <w:rFonts w:cs="Times"/>
                <w:bCs/>
                <w:iCs/>
                <w:sz w:val="22"/>
                <w:szCs w:val="22"/>
              </w:rPr>
            </w:pPr>
            <w:r w:rsidRPr="002B17F6">
              <w:rPr>
                <w:rFonts w:cs="Times"/>
                <w:bCs/>
                <w:iCs/>
                <w:sz w:val="22"/>
                <w:szCs w:val="22"/>
              </w:rPr>
              <w:t>For PDCCH repetition</w:t>
            </w:r>
          </w:p>
          <w:p w14:paraId="043E9C5D" w14:textId="77777777" w:rsidR="002B17F6" w:rsidRPr="002B17F6" w:rsidRDefault="002B17F6" w:rsidP="002B17F6">
            <w:pPr>
              <w:numPr>
                <w:ilvl w:val="0"/>
                <w:numId w:val="18"/>
              </w:numPr>
              <w:jc w:val="both"/>
              <w:rPr>
                <w:rFonts w:eastAsia="Times New Roman" w:cs="Times"/>
                <w:bCs/>
                <w:iCs/>
                <w:sz w:val="22"/>
                <w:szCs w:val="22"/>
              </w:rPr>
            </w:pPr>
            <w:r w:rsidRPr="002B17F6">
              <w:rPr>
                <w:rFonts w:eastAsia="Times New Roman" w:cs="Times"/>
                <w:bCs/>
                <w:iCs/>
                <w:sz w:val="22"/>
                <w:szCs w:val="22"/>
              </w:rPr>
              <w:t>When DCI format 2_4 is detected in linked PDCCH candidates, for determination of set of symbols that cancelation indication in DCI format 2_4 is applied to, the candidate that ends later in time is the reference PDCCH candidate</w:t>
            </w:r>
          </w:p>
          <w:p w14:paraId="7101607E" w14:textId="77777777" w:rsidR="002B17F6" w:rsidRPr="002B17F6" w:rsidRDefault="002B17F6" w:rsidP="002B17F6">
            <w:pPr>
              <w:numPr>
                <w:ilvl w:val="0"/>
                <w:numId w:val="18"/>
              </w:numPr>
              <w:jc w:val="both"/>
              <w:rPr>
                <w:rFonts w:eastAsia="Times New Roman" w:cs="Times"/>
                <w:bCs/>
                <w:iCs/>
                <w:sz w:val="22"/>
                <w:szCs w:val="22"/>
              </w:rPr>
            </w:pPr>
            <w:r w:rsidRPr="002B17F6">
              <w:rPr>
                <w:rFonts w:eastAsia="Times New Roman" w:cs="Times"/>
                <w:bCs/>
                <w:iCs/>
                <w:sz w:val="22"/>
                <w:szCs w:val="22"/>
              </w:rPr>
              <w:t>When the DCI format that triggers a SS set group switching is detected in linked PDCCH candidates, for the switching timeline (</w:t>
            </w:r>
            <w:proofErr w:type="spellStart"/>
            <w:r w:rsidRPr="002B17F6">
              <w:rPr>
                <w:rFonts w:eastAsia="Times New Roman" w:cs="Times"/>
                <w:bCs/>
                <w:iCs/>
                <w:sz w:val="22"/>
                <w:szCs w:val="22"/>
              </w:rPr>
              <w:t>P_switch</w:t>
            </w:r>
            <w:proofErr w:type="spellEnd"/>
            <w:r w:rsidRPr="002B17F6">
              <w:rPr>
                <w:rFonts w:eastAsia="Times New Roman" w:cs="Times"/>
                <w:bCs/>
                <w:iCs/>
                <w:sz w:val="22"/>
                <w:szCs w:val="22"/>
              </w:rPr>
              <w:t>), the candidate that ends later in time is the reference PDCCH candidate</w:t>
            </w:r>
          </w:p>
          <w:p w14:paraId="5CDFB144" w14:textId="77777777" w:rsidR="002B17F6" w:rsidRPr="002B17F6" w:rsidRDefault="002B17F6" w:rsidP="002B17F6">
            <w:pPr>
              <w:numPr>
                <w:ilvl w:val="0"/>
                <w:numId w:val="18"/>
              </w:numPr>
              <w:jc w:val="both"/>
              <w:rPr>
                <w:rFonts w:eastAsia="Times New Roman" w:cs="Times"/>
                <w:bCs/>
                <w:iCs/>
                <w:sz w:val="22"/>
                <w:szCs w:val="22"/>
              </w:rPr>
            </w:pPr>
            <w:r w:rsidRPr="002B17F6">
              <w:rPr>
                <w:rFonts w:eastAsia="Times New Roman" w:cs="Times"/>
                <w:bCs/>
                <w:iCs/>
                <w:sz w:val="22"/>
                <w:szCs w:val="22"/>
              </w:rPr>
              <w:t>When a DCI format 2_2/2_3 with TPC command is detected in linked PDCCH candidates, to determine whether the TPC command is within the TPC application time window or not, the candidate that ends later in time is the reference PDCCH candidate</w:t>
            </w:r>
          </w:p>
          <w:p w14:paraId="0CA06256" w14:textId="77777777" w:rsidR="002B17F6" w:rsidRPr="002B17F6" w:rsidRDefault="002B17F6" w:rsidP="002B17F6">
            <w:pPr>
              <w:numPr>
                <w:ilvl w:val="0"/>
                <w:numId w:val="18"/>
              </w:numPr>
              <w:jc w:val="both"/>
              <w:rPr>
                <w:rFonts w:eastAsia="Times New Roman" w:cs="Times"/>
                <w:bCs/>
                <w:iCs/>
                <w:sz w:val="22"/>
                <w:szCs w:val="22"/>
              </w:rPr>
            </w:pPr>
            <w:r w:rsidRPr="002B17F6">
              <w:rPr>
                <w:rFonts w:eastAsia="Times New Roman" w:cs="Times"/>
                <w:bCs/>
                <w:iCs/>
                <w:sz w:val="22"/>
                <w:szCs w:val="22"/>
              </w:rPr>
              <w:t>For timeline between PDCCH spans carrying BWP switching and CSI trigger respectively, take the span that involves the PDCCH candidate that ends later in time as the reference</w:t>
            </w:r>
          </w:p>
          <w:p w14:paraId="270CD6F2" w14:textId="7FE92E8B" w:rsidR="00D669ED" w:rsidRPr="00B3438A" w:rsidRDefault="002B17F6" w:rsidP="002B17F6">
            <w:pPr>
              <w:numPr>
                <w:ilvl w:val="0"/>
                <w:numId w:val="18"/>
              </w:numPr>
              <w:jc w:val="both"/>
              <w:rPr>
                <w:rFonts w:eastAsia="Malgun Gothic"/>
                <w:sz w:val="22"/>
                <w:szCs w:val="22"/>
                <w:lang w:eastAsia="ko-KR"/>
              </w:rPr>
            </w:pPr>
            <w:r w:rsidRPr="002B17F6">
              <w:rPr>
                <w:rFonts w:eastAsia="Times New Roman" w:cs="Times"/>
                <w:bCs/>
                <w:iCs/>
                <w:sz w:val="22"/>
                <w:szCs w:val="22"/>
              </w:rPr>
              <w:t>To determine the conditions for receiving SPS PDSCH release DCI and the SPS PDSCH in the same slot, the PDCCH candidate that ends later in time must end before the end of the SPS PDSCH</w:t>
            </w:r>
          </w:p>
        </w:tc>
      </w:tr>
    </w:tbl>
    <w:p w14:paraId="1133BCE1" w14:textId="77777777" w:rsidR="00D669ED" w:rsidRDefault="00D669ED" w:rsidP="00D669ED">
      <w:pPr>
        <w:jc w:val="both"/>
        <w:rPr>
          <w:rFonts w:eastAsiaTheme="minorEastAsia"/>
          <w:lang w:val="en-GB" w:eastAsia="zh-CN"/>
        </w:rPr>
      </w:pPr>
    </w:p>
    <w:p w14:paraId="08E1CDEC" w14:textId="77777777" w:rsidR="00D669ED" w:rsidRDefault="00D669ED" w:rsidP="00D669ED">
      <w:pPr>
        <w:jc w:val="both"/>
        <w:rPr>
          <w:rFonts w:eastAsiaTheme="minorEastAsia"/>
          <w:sz w:val="22"/>
          <w:szCs w:val="22"/>
          <w:lang w:eastAsia="zh-CN"/>
        </w:rPr>
      </w:pPr>
      <w:r>
        <w:rPr>
          <w:rFonts w:eastAsiaTheme="minorEastAsia"/>
          <w:sz w:val="22"/>
          <w:szCs w:val="22"/>
          <w:lang w:eastAsia="zh-CN"/>
        </w:rPr>
        <w:t>It was agreed in RAN1#104_e that PDCCH repetition can be achieved by using two SS sets associated with corresponding CORESETs in non-SFN case. In the following, potential enhancements are discussed for the support of PDCCH repetition.</w:t>
      </w:r>
    </w:p>
    <w:p w14:paraId="59A58377" w14:textId="77777777" w:rsidR="00D669ED" w:rsidRDefault="00D669ED" w:rsidP="00D669ED">
      <w:pPr>
        <w:pStyle w:val="a5"/>
        <w:spacing w:afterLines="50" w:after="163" w:line="240" w:lineRule="exact"/>
        <w:jc w:val="both"/>
        <w:rPr>
          <w:lang w:val="en-GB" w:eastAsia="zh-CN"/>
        </w:rPr>
      </w:pPr>
    </w:p>
    <w:p w14:paraId="01E176BC" w14:textId="77266F50" w:rsidR="00D669ED" w:rsidRPr="001A09B1" w:rsidRDefault="00C47438" w:rsidP="00173648">
      <w:pPr>
        <w:pStyle w:val="2"/>
        <w:numPr>
          <w:ilvl w:val="1"/>
          <w:numId w:val="12"/>
        </w:numPr>
        <w:rPr>
          <w:lang w:eastAsia="zh-CN"/>
        </w:rPr>
      </w:pPr>
      <w:r>
        <w:rPr>
          <w:lang w:eastAsia="zh-CN"/>
        </w:rPr>
        <w:t>Discussion on the reference PDCCH occasion for type I HARQ-ACK codebook on PUSCH</w:t>
      </w:r>
      <w:r w:rsidR="00D669ED">
        <w:rPr>
          <w:lang w:eastAsia="zh-CN"/>
        </w:rPr>
        <w:t xml:space="preserve">  </w:t>
      </w:r>
    </w:p>
    <w:p w14:paraId="5DC29387" w14:textId="1889567D" w:rsidR="00421B72" w:rsidRDefault="00290EDC" w:rsidP="00266BF6">
      <w:pPr>
        <w:rPr>
          <w:rFonts w:eastAsiaTheme="minorEastAsia"/>
          <w:sz w:val="22"/>
          <w:szCs w:val="22"/>
          <w:lang w:eastAsia="zh-CN"/>
        </w:rPr>
      </w:pPr>
      <w:bookmarkStart w:id="2" w:name="_Hlk83200253"/>
      <w:r>
        <w:rPr>
          <w:rFonts w:eastAsiaTheme="minorEastAsia"/>
          <w:sz w:val="22"/>
          <w:szCs w:val="22"/>
          <w:lang w:eastAsia="zh-CN"/>
        </w:rPr>
        <w:t>In previous meetings, a number of rules have been agreed for the determin</w:t>
      </w:r>
      <w:r w:rsidR="002717C1">
        <w:rPr>
          <w:rFonts w:eastAsiaTheme="minorEastAsia"/>
          <w:sz w:val="22"/>
          <w:szCs w:val="22"/>
          <w:lang w:eastAsia="zh-CN"/>
        </w:rPr>
        <w:t>a</w:t>
      </w:r>
      <w:r>
        <w:rPr>
          <w:rFonts w:eastAsiaTheme="minorEastAsia"/>
          <w:sz w:val="22"/>
          <w:szCs w:val="22"/>
          <w:lang w:eastAsia="zh-CN"/>
        </w:rPr>
        <w:t xml:space="preserve">tion of reference PDCCH candidate </w:t>
      </w:r>
      <w:r w:rsidR="00E249E1">
        <w:rPr>
          <w:rFonts w:eastAsiaTheme="minorEastAsia"/>
          <w:sz w:val="22"/>
          <w:szCs w:val="22"/>
          <w:lang w:eastAsia="zh-CN"/>
        </w:rPr>
        <w:t>in the case of</w:t>
      </w:r>
      <w:r>
        <w:rPr>
          <w:rFonts w:eastAsiaTheme="minorEastAsia"/>
          <w:sz w:val="22"/>
          <w:szCs w:val="22"/>
          <w:lang w:eastAsia="zh-CN"/>
        </w:rPr>
        <w:t xml:space="preserve"> PDCCH </w:t>
      </w:r>
      <w:r w:rsidR="00E249E1">
        <w:rPr>
          <w:rFonts w:eastAsiaTheme="minorEastAsia"/>
          <w:sz w:val="22"/>
          <w:szCs w:val="22"/>
          <w:lang w:eastAsia="zh-CN"/>
        </w:rPr>
        <w:t>repetition</w:t>
      </w:r>
      <w:r>
        <w:rPr>
          <w:rFonts w:eastAsiaTheme="minorEastAsia"/>
          <w:sz w:val="22"/>
          <w:szCs w:val="22"/>
          <w:lang w:eastAsia="zh-CN"/>
        </w:rPr>
        <w:t>.</w:t>
      </w:r>
      <w:r w:rsidR="000C7B21">
        <w:rPr>
          <w:rFonts w:eastAsiaTheme="minorEastAsia"/>
          <w:sz w:val="22"/>
          <w:szCs w:val="22"/>
          <w:lang w:eastAsia="zh-CN"/>
        </w:rPr>
        <w:t xml:space="preserve"> However, </w:t>
      </w:r>
      <w:r w:rsidR="00FB75A8">
        <w:rPr>
          <w:rFonts w:eastAsiaTheme="minorEastAsia"/>
          <w:sz w:val="22"/>
          <w:szCs w:val="22"/>
          <w:lang w:eastAsia="zh-CN"/>
        </w:rPr>
        <w:t xml:space="preserve">there is </w:t>
      </w:r>
      <w:r w:rsidR="000C7B21">
        <w:rPr>
          <w:rFonts w:eastAsiaTheme="minorEastAsia"/>
          <w:sz w:val="22"/>
          <w:szCs w:val="22"/>
          <w:lang w:eastAsia="zh-CN"/>
        </w:rPr>
        <w:t xml:space="preserve">one </w:t>
      </w:r>
      <w:r w:rsidR="008958AE">
        <w:rPr>
          <w:rFonts w:eastAsiaTheme="minorEastAsia"/>
          <w:sz w:val="22"/>
          <w:szCs w:val="22"/>
          <w:lang w:eastAsia="zh-CN"/>
        </w:rPr>
        <w:t xml:space="preserve">case </w:t>
      </w:r>
      <w:r w:rsidR="006759C7">
        <w:rPr>
          <w:rFonts w:eastAsiaTheme="minorEastAsia"/>
          <w:sz w:val="22"/>
          <w:szCs w:val="22"/>
          <w:lang w:eastAsia="zh-CN"/>
        </w:rPr>
        <w:t>on</w:t>
      </w:r>
      <w:r w:rsidR="009C54DF">
        <w:rPr>
          <w:rFonts w:eastAsiaTheme="minorEastAsia"/>
          <w:sz w:val="22"/>
          <w:szCs w:val="22"/>
          <w:lang w:eastAsia="zh-CN"/>
        </w:rPr>
        <w:t xml:space="preserve"> </w:t>
      </w:r>
      <w:r w:rsidR="008958AE" w:rsidRPr="008958AE">
        <w:rPr>
          <w:rFonts w:eastAsiaTheme="minorEastAsia"/>
          <w:sz w:val="22"/>
          <w:szCs w:val="22"/>
          <w:lang w:eastAsia="zh-CN"/>
        </w:rPr>
        <w:t xml:space="preserve">type I HARQ-ACK codebook on </w:t>
      </w:r>
      <w:r w:rsidR="008958AE" w:rsidRPr="008958AE">
        <w:rPr>
          <w:rFonts w:eastAsiaTheme="minorEastAsia"/>
          <w:sz w:val="22"/>
          <w:szCs w:val="22"/>
          <w:lang w:eastAsia="zh-CN"/>
        </w:rPr>
        <w:lastRenderedPageBreak/>
        <w:t>PUSCH</w:t>
      </w:r>
      <w:r w:rsidR="00EF60B7">
        <w:rPr>
          <w:rFonts w:eastAsiaTheme="minorEastAsia"/>
          <w:sz w:val="22"/>
          <w:szCs w:val="22"/>
          <w:lang w:eastAsia="zh-CN"/>
        </w:rPr>
        <w:t xml:space="preserve"> that requires further discussion</w:t>
      </w:r>
      <w:r w:rsidR="008958AE">
        <w:rPr>
          <w:rFonts w:eastAsiaTheme="minorEastAsia"/>
          <w:sz w:val="22"/>
          <w:szCs w:val="22"/>
          <w:lang w:eastAsia="zh-CN"/>
        </w:rPr>
        <w:t xml:space="preserve">. In Rel-15/16, </w:t>
      </w:r>
      <w:r w:rsidR="009C54DF">
        <w:rPr>
          <w:rFonts w:eastAsiaTheme="minorEastAsia"/>
          <w:sz w:val="22"/>
          <w:szCs w:val="22"/>
          <w:lang w:eastAsia="zh-CN"/>
        </w:rPr>
        <w:t xml:space="preserve">a timeline is specified for the handling of type I HARQ-ACK codebook on PUSCH. That is, </w:t>
      </w:r>
      <w:r w:rsidR="00925DA3">
        <w:rPr>
          <w:rFonts w:eastAsiaTheme="minorEastAsia"/>
          <w:sz w:val="22"/>
          <w:szCs w:val="22"/>
          <w:lang w:eastAsia="zh-CN"/>
        </w:rPr>
        <w:t xml:space="preserve">as </w:t>
      </w:r>
      <w:r w:rsidR="00394B38">
        <w:rPr>
          <w:rFonts w:eastAsiaTheme="minorEastAsia"/>
          <w:sz w:val="22"/>
          <w:szCs w:val="22"/>
          <w:lang w:eastAsia="zh-CN"/>
        </w:rPr>
        <w:t>illustrated</w:t>
      </w:r>
      <w:r w:rsidR="00925DA3">
        <w:rPr>
          <w:rFonts w:eastAsiaTheme="minorEastAsia"/>
          <w:sz w:val="22"/>
          <w:szCs w:val="22"/>
          <w:lang w:eastAsia="zh-CN"/>
        </w:rPr>
        <w:t xml:space="preserve"> in Figure 1-a, </w:t>
      </w:r>
      <w:r w:rsidR="009C54DF">
        <w:rPr>
          <w:rFonts w:eastAsiaTheme="minorEastAsia"/>
          <w:sz w:val="22"/>
          <w:szCs w:val="22"/>
          <w:lang w:eastAsia="zh-CN"/>
        </w:rPr>
        <w:t xml:space="preserve">when </w:t>
      </w:r>
      <w:r w:rsidR="00587A7A">
        <w:rPr>
          <w:rFonts w:eastAsiaTheme="minorEastAsia"/>
          <w:sz w:val="22"/>
          <w:szCs w:val="22"/>
          <w:lang w:eastAsia="zh-CN"/>
        </w:rPr>
        <w:t>the PDCCH occasion</w:t>
      </w:r>
      <w:r w:rsidR="0097135D">
        <w:rPr>
          <w:rFonts w:eastAsiaTheme="minorEastAsia"/>
          <w:sz w:val="22"/>
          <w:szCs w:val="22"/>
          <w:lang w:eastAsia="zh-CN"/>
        </w:rPr>
        <w:t xml:space="preserve"> (PO#2)</w:t>
      </w:r>
      <w:r w:rsidR="00587A7A">
        <w:rPr>
          <w:rFonts w:eastAsiaTheme="minorEastAsia"/>
          <w:sz w:val="22"/>
          <w:szCs w:val="22"/>
          <w:lang w:eastAsia="zh-CN"/>
        </w:rPr>
        <w:t xml:space="preserve"> that provides HARQ-ACK information </w:t>
      </w:r>
      <w:r w:rsidR="009C54DF">
        <w:rPr>
          <w:rFonts w:eastAsiaTheme="minorEastAsia"/>
          <w:sz w:val="22"/>
          <w:szCs w:val="22"/>
          <w:lang w:eastAsia="zh-CN"/>
        </w:rPr>
        <w:t xml:space="preserve">starts later than </w:t>
      </w:r>
      <w:r w:rsidR="00587A7A">
        <w:rPr>
          <w:rFonts w:eastAsiaTheme="minorEastAsia"/>
          <w:sz w:val="22"/>
          <w:szCs w:val="22"/>
          <w:lang w:eastAsia="zh-CN"/>
        </w:rPr>
        <w:t xml:space="preserve">the </w:t>
      </w:r>
      <w:r w:rsidR="00752F8E">
        <w:rPr>
          <w:rFonts w:eastAsiaTheme="minorEastAsia"/>
          <w:sz w:val="22"/>
          <w:szCs w:val="22"/>
          <w:lang w:eastAsia="zh-CN"/>
        </w:rPr>
        <w:t>PDCCH occasion</w:t>
      </w:r>
      <w:r w:rsidR="0097135D">
        <w:rPr>
          <w:rFonts w:eastAsiaTheme="minorEastAsia"/>
          <w:sz w:val="22"/>
          <w:szCs w:val="22"/>
          <w:lang w:eastAsia="zh-CN"/>
        </w:rPr>
        <w:t xml:space="preserve"> (PO#1)</w:t>
      </w:r>
      <w:r w:rsidR="00752F8E">
        <w:rPr>
          <w:rFonts w:eastAsiaTheme="minorEastAsia"/>
          <w:sz w:val="22"/>
          <w:szCs w:val="22"/>
          <w:lang w:eastAsia="zh-CN"/>
        </w:rPr>
        <w:t xml:space="preserve"> for the </w:t>
      </w:r>
      <w:r w:rsidR="00587A7A">
        <w:rPr>
          <w:rFonts w:eastAsiaTheme="minorEastAsia"/>
          <w:sz w:val="22"/>
          <w:szCs w:val="22"/>
          <w:lang w:eastAsia="zh-CN"/>
        </w:rPr>
        <w:t>sch</w:t>
      </w:r>
      <w:r w:rsidR="00394B38">
        <w:rPr>
          <w:rFonts w:eastAsiaTheme="minorEastAsia"/>
          <w:sz w:val="22"/>
          <w:szCs w:val="22"/>
          <w:lang w:eastAsia="zh-CN"/>
        </w:rPr>
        <w:t>e</w:t>
      </w:r>
      <w:r w:rsidR="00587A7A">
        <w:rPr>
          <w:rFonts w:eastAsiaTheme="minorEastAsia"/>
          <w:sz w:val="22"/>
          <w:szCs w:val="22"/>
          <w:lang w:eastAsia="zh-CN"/>
        </w:rPr>
        <w:t xml:space="preserve">duling DCI format of </w:t>
      </w:r>
      <w:r w:rsidR="00752F8E">
        <w:rPr>
          <w:rFonts w:eastAsiaTheme="minorEastAsia"/>
          <w:sz w:val="22"/>
          <w:szCs w:val="22"/>
          <w:lang w:eastAsia="zh-CN"/>
        </w:rPr>
        <w:t>the corresponding</w:t>
      </w:r>
      <w:r w:rsidR="00587A7A">
        <w:rPr>
          <w:rFonts w:eastAsiaTheme="minorEastAsia"/>
          <w:sz w:val="22"/>
          <w:szCs w:val="22"/>
          <w:lang w:eastAsia="zh-CN"/>
        </w:rPr>
        <w:t xml:space="preserve"> PUSCH</w:t>
      </w:r>
      <w:r w:rsidR="009C54DF">
        <w:rPr>
          <w:rFonts w:eastAsiaTheme="minorEastAsia"/>
          <w:sz w:val="22"/>
          <w:szCs w:val="22"/>
          <w:lang w:eastAsia="zh-CN"/>
        </w:rPr>
        <w:t>, UE sets the HARQ-ACK information as ‘NACK’.</w:t>
      </w:r>
    </w:p>
    <w:p w14:paraId="65C28687" w14:textId="67C7A7CA" w:rsidR="00421B72" w:rsidRDefault="00AF653A" w:rsidP="006D7896">
      <w:pPr>
        <w:jc w:val="center"/>
        <w:rPr>
          <w:rFonts w:eastAsiaTheme="minorEastAsia"/>
          <w:sz w:val="22"/>
          <w:szCs w:val="22"/>
          <w:lang w:eastAsia="zh-CN"/>
        </w:rPr>
      </w:pPr>
      <w:r>
        <w:rPr>
          <w:rFonts w:eastAsiaTheme="minorEastAsia"/>
          <w:sz w:val="22"/>
          <w:szCs w:val="22"/>
          <w:lang w:eastAsia="zh-CN"/>
        </w:rPr>
        <w:object w:dxaOrig="8316" w:dyaOrig="5756" w14:anchorId="08205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202.8pt" o:ole="">
            <v:imagedata r:id="rId7" o:title=""/>
          </v:shape>
          <o:OLEObject Type="Embed" ProgID="Visio.Drawing.11" ShapeID="_x0000_i1025" DrawAspect="Content" ObjectID="_1697632854" r:id="rId8"/>
        </w:object>
      </w:r>
    </w:p>
    <w:p w14:paraId="0AAFBEF5" w14:textId="4BC977A7" w:rsidR="002A772E" w:rsidRDefault="00541BF4" w:rsidP="00266BF6">
      <w:pPr>
        <w:rPr>
          <w:rFonts w:eastAsiaTheme="minorEastAsia"/>
          <w:sz w:val="22"/>
          <w:szCs w:val="22"/>
          <w:lang w:eastAsia="zh-CN"/>
        </w:rPr>
      </w:pPr>
      <w:r w:rsidRPr="00541BF4">
        <w:rPr>
          <w:rFonts w:eastAsiaTheme="minorEastAsia"/>
          <w:sz w:val="22"/>
          <w:szCs w:val="22"/>
          <w:lang w:eastAsia="zh-CN"/>
        </w:rPr>
        <w:t>In Rel-1</w:t>
      </w:r>
      <w:r>
        <w:rPr>
          <w:rFonts w:eastAsiaTheme="minorEastAsia"/>
          <w:sz w:val="22"/>
          <w:szCs w:val="22"/>
          <w:lang w:eastAsia="zh-CN"/>
        </w:rPr>
        <w:t>7</w:t>
      </w:r>
      <w:r w:rsidRPr="00541BF4">
        <w:rPr>
          <w:rFonts w:eastAsiaTheme="minorEastAsia"/>
          <w:sz w:val="22"/>
          <w:szCs w:val="22"/>
          <w:lang w:eastAsia="zh-CN"/>
        </w:rPr>
        <w:t>,</w:t>
      </w:r>
      <w:r>
        <w:rPr>
          <w:rFonts w:eastAsiaTheme="minorEastAsia"/>
          <w:sz w:val="22"/>
          <w:szCs w:val="22"/>
          <w:lang w:eastAsia="zh-CN"/>
        </w:rPr>
        <w:t xml:space="preserve"> as </w:t>
      </w:r>
      <w:r w:rsidR="00394B38">
        <w:rPr>
          <w:rFonts w:eastAsiaTheme="minorEastAsia"/>
          <w:sz w:val="22"/>
          <w:szCs w:val="22"/>
          <w:lang w:eastAsia="zh-CN"/>
        </w:rPr>
        <w:t>illustrated</w:t>
      </w:r>
      <w:r>
        <w:rPr>
          <w:rFonts w:eastAsiaTheme="minorEastAsia"/>
          <w:sz w:val="22"/>
          <w:szCs w:val="22"/>
          <w:lang w:eastAsia="zh-CN"/>
        </w:rPr>
        <w:t xml:space="preserve"> in Figure 1-b, due to the introduction of PDCCH repetition, it is possible that the PUSCH is scheduled by PDCCH with repetition and the two linked PDCCH candidates are in different PDCCH occasions</w:t>
      </w:r>
      <w:r w:rsidR="00613E78">
        <w:rPr>
          <w:rFonts w:eastAsiaTheme="minorEastAsia"/>
          <w:sz w:val="22"/>
          <w:szCs w:val="22"/>
          <w:lang w:eastAsia="zh-CN"/>
        </w:rPr>
        <w:t xml:space="preserve"> (PO#1 and PO#3)</w:t>
      </w:r>
      <w:r>
        <w:rPr>
          <w:rFonts w:eastAsiaTheme="minorEastAsia"/>
          <w:sz w:val="22"/>
          <w:szCs w:val="22"/>
          <w:lang w:eastAsia="zh-CN"/>
        </w:rPr>
        <w:t>. Also, the HARQ-ACK information may correspond to two PDCCH candidates and the two linked PDCCH candidates are in different PDCCH occasions</w:t>
      </w:r>
      <w:r w:rsidR="00613E78">
        <w:rPr>
          <w:rFonts w:eastAsiaTheme="minorEastAsia"/>
          <w:sz w:val="22"/>
          <w:szCs w:val="22"/>
          <w:lang w:eastAsia="zh-CN"/>
        </w:rPr>
        <w:t xml:space="preserve"> (PO#2 and PO#4)</w:t>
      </w:r>
      <w:r>
        <w:rPr>
          <w:rFonts w:eastAsiaTheme="minorEastAsia"/>
          <w:sz w:val="22"/>
          <w:szCs w:val="22"/>
          <w:lang w:eastAsia="zh-CN"/>
        </w:rPr>
        <w:t>.</w:t>
      </w:r>
      <w:r w:rsidR="00035CF3">
        <w:rPr>
          <w:rFonts w:eastAsiaTheme="minorEastAsia"/>
          <w:sz w:val="22"/>
          <w:szCs w:val="22"/>
          <w:lang w:eastAsia="zh-CN"/>
        </w:rPr>
        <w:t xml:space="preserve"> Therefore, in the case of PDCCH repetition, it is necessary to clarify the reference PDCCH occasion for the handling of</w:t>
      </w:r>
      <w:r w:rsidR="00035CF3" w:rsidRPr="00035CF3">
        <w:t xml:space="preserve"> </w:t>
      </w:r>
      <w:r w:rsidR="00035CF3" w:rsidRPr="00035CF3">
        <w:rPr>
          <w:rFonts w:eastAsiaTheme="minorEastAsia"/>
          <w:sz w:val="22"/>
          <w:szCs w:val="22"/>
          <w:lang w:eastAsia="zh-CN"/>
        </w:rPr>
        <w:t>type I HARQ-ACK codebook on PUSCH</w:t>
      </w:r>
      <w:r w:rsidR="00035CF3">
        <w:rPr>
          <w:rFonts w:eastAsiaTheme="minorEastAsia"/>
          <w:sz w:val="22"/>
          <w:szCs w:val="22"/>
          <w:lang w:eastAsia="zh-CN"/>
        </w:rPr>
        <w:t>.</w:t>
      </w:r>
    </w:p>
    <w:p w14:paraId="0BF98B0A" w14:textId="79B106F4" w:rsidR="00421B72" w:rsidRDefault="00AF653A" w:rsidP="006D7896">
      <w:pPr>
        <w:jc w:val="center"/>
        <w:rPr>
          <w:rFonts w:eastAsiaTheme="minorEastAsia"/>
          <w:sz w:val="22"/>
          <w:szCs w:val="22"/>
          <w:lang w:eastAsia="zh-CN"/>
        </w:rPr>
      </w:pPr>
      <w:r>
        <w:rPr>
          <w:rFonts w:eastAsiaTheme="minorEastAsia"/>
          <w:sz w:val="22"/>
          <w:szCs w:val="22"/>
          <w:lang w:eastAsia="zh-CN"/>
        </w:rPr>
        <w:object w:dxaOrig="8316" w:dyaOrig="5756" w14:anchorId="04CBA112">
          <v:shape id="_x0000_i1026" type="#_x0000_t75" style="width:292.4pt;height:202.8pt" o:ole="">
            <v:imagedata r:id="rId9" o:title=""/>
          </v:shape>
          <o:OLEObject Type="Embed" ProgID="Visio.Drawing.11" ShapeID="_x0000_i1026" DrawAspect="Content" ObjectID="_1697632855" r:id="rId10"/>
        </w:object>
      </w:r>
    </w:p>
    <w:p w14:paraId="5958E344" w14:textId="059BF86D" w:rsidR="00266BF6" w:rsidRPr="00642608" w:rsidRDefault="00266BF6" w:rsidP="00266BF6">
      <w:pPr>
        <w:rPr>
          <w:rFonts w:eastAsia="等线"/>
          <w:b/>
          <w:i/>
          <w:kern w:val="32"/>
          <w:sz w:val="22"/>
          <w:szCs w:val="22"/>
          <w:lang w:eastAsia="zh-CN"/>
        </w:rPr>
      </w:pPr>
      <w:r w:rsidRPr="00642608">
        <w:rPr>
          <w:rFonts w:eastAsia="宋体"/>
          <w:b/>
          <w:sz w:val="22"/>
          <w:szCs w:val="22"/>
          <w:lang w:val="en-GB" w:eastAsia="zh-CN"/>
        </w:rPr>
        <w:t xml:space="preserve">Proposal </w:t>
      </w:r>
      <w:r w:rsidR="00407D1C">
        <w:rPr>
          <w:rFonts w:eastAsia="宋体"/>
          <w:b/>
          <w:sz w:val="22"/>
          <w:szCs w:val="22"/>
          <w:lang w:val="en-GB" w:eastAsia="zh-CN"/>
        </w:rPr>
        <w:t>1</w:t>
      </w:r>
      <w:r w:rsidRPr="00642608">
        <w:rPr>
          <w:rFonts w:eastAsia="宋体"/>
          <w:b/>
          <w:sz w:val="22"/>
          <w:szCs w:val="22"/>
          <w:lang w:val="en-GB" w:eastAsia="zh-CN"/>
        </w:rPr>
        <w:t>:</w:t>
      </w:r>
      <w:r w:rsidR="00B61041">
        <w:rPr>
          <w:rFonts w:eastAsia="宋体"/>
          <w:b/>
          <w:sz w:val="22"/>
          <w:szCs w:val="22"/>
          <w:lang w:val="en-GB" w:eastAsia="zh-CN"/>
        </w:rPr>
        <w:t xml:space="preserve"> </w:t>
      </w:r>
      <w:r w:rsidR="00035CF3" w:rsidRPr="00EE042C">
        <w:rPr>
          <w:rFonts w:eastAsia="宋体"/>
          <w:b/>
          <w:i/>
          <w:iCs/>
          <w:sz w:val="22"/>
          <w:szCs w:val="22"/>
          <w:lang w:val="en-GB" w:eastAsia="zh-CN"/>
        </w:rPr>
        <w:t>In the case of PDCCH repetition, c</w:t>
      </w:r>
      <w:r w:rsidR="00B61041" w:rsidRPr="00EE042C">
        <w:rPr>
          <w:rFonts w:eastAsia="宋体"/>
          <w:b/>
          <w:i/>
          <w:iCs/>
          <w:sz w:val="22"/>
          <w:szCs w:val="22"/>
          <w:lang w:val="en-GB" w:eastAsia="zh-CN"/>
        </w:rPr>
        <w:t>larify the reference PDCCH occasion for the handling of type I HARQ-ACK codebook on PUSCH</w:t>
      </w:r>
      <w:r w:rsidR="00B61041">
        <w:rPr>
          <w:rFonts w:eastAsia="宋体"/>
          <w:b/>
          <w:sz w:val="22"/>
          <w:szCs w:val="22"/>
          <w:lang w:val="en-GB" w:eastAsia="zh-CN"/>
        </w:rPr>
        <w:t>.</w:t>
      </w:r>
    </w:p>
    <w:bookmarkEnd w:id="2"/>
    <w:p w14:paraId="408B9877" w14:textId="77777777" w:rsidR="00D669ED" w:rsidRPr="00266BF6" w:rsidRDefault="00D669ED" w:rsidP="00D669ED">
      <w:pPr>
        <w:pStyle w:val="a5"/>
        <w:spacing w:afterLines="50" w:after="163" w:line="240" w:lineRule="exact"/>
        <w:jc w:val="both"/>
        <w:rPr>
          <w:rFonts w:eastAsiaTheme="minorEastAsia"/>
          <w:lang w:eastAsia="zh-CN"/>
        </w:rPr>
      </w:pPr>
    </w:p>
    <w:p w14:paraId="4664E45F" w14:textId="77777777" w:rsidR="00D669ED" w:rsidRDefault="00D669ED" w:rsidP="00173648">
      <w:pPr>
        <w:pStyle w:val="2"/>
        <w:numPr>
          <w:ilvl w:val="1"/>
          <w:numId w:val="12"/>
        </w:numPr>
        <w:rPr>
          <w:lang w:eastAsia="zh-CN"/>
        </w:rPr>
      </w:pPr>
      <w:r>
        <w:rPr>
          <w:lang w:eastAsia="zh-CN"/>
        </w:rPr>
        <w:lastRenderedPageBreak/>
        <w:t xml:space="preserve">Determination of PDSCH beam when TCI field is not present in the scheduling mTRP PDCCH  </w:t>
      </w:r>
    </w:p>
    <w:p w14:paraId="2DE181FC" w14:textId="133662EA" w:rsidR="00266BF6" w:rsidRDefault="00266BF6" w:rsidP="00266BF6">
      <w:pPr>
        <w:spacing w:after="100" w:afterAutospacing="1"/>
        <w:jc w:val="both"/>
        <w:rPr>
          <w:rFonts w:eastAsiaTheme="minorEastAsia"/>
          <w:sz w:val="22"/>
          <w:szCs w:val="22"/>
          <w:lang w:eastAsia="zh-CN"/>
        </w:rPr>
      </w:pPr>
      <w:r>
        <w:rPr>
          <w:rFonts w:eastAsiaTheme="minorEastAsia"/>
          <w:sz w:val="22"/>
          <w:szCs w:val="22"/>
          <w:lang w:eastAsia="zh-CN"/>
        </w:rPr>
        <w:t xml:space="preserve">In the previous meeting, it was </w:t>
      </w:r>
      <w:r w:rsidR="00497295">
        <w:rPr>
          <w:rFonts w:eastAsiaTheme="minorEastAsia"/>
          <w:sz w:val="22"/>
          <w:szCs w:val="22"/>
          <w:lang w:eastAsia="zh-CN"/>
        </w:rPr>
        <w:t>agreed</w:t>
      </w:r>
      <w:r>
        <w:rPr>
          <w:rFonts w:eastAsiaTheme="minorEastAsia"/>
          <w:sz w:val="22"/>
          <w:szCs w:val="22"/>
          <w:lang w:eastAsia="zh-CN"/>
        </w:rPr>
        <w:t xml:space="preserve"> that if the TCI field is not present in the DCI with two PDCCH candidates, and the scheduling offset is equal to or larger than </w:t>
      </w:r>
      <w:r>
        <w:rPr>
          <w:rFonts w:eastAsiaTheme="minorEastAsia"/>
          <w:i/>
          <w:iCs/>
          <w:sz w:val="22"/>
          <w:szCs w:val="22"/>
          <w:lang w:eastAsia="zh-CN"/>
        </w:rPr>
        <w:t>timeDurationForQCL</w:t>
      </w:r>
      <w:r>
        <w:rPr>
          <w:rFonts w:eastAsiaTheme="minorEastAsia"/>
          <w:sz w:val="22"/>
          <w:szCs w:val="22"/>
          <w:lang w:eastAsia="zh-CN"/>
        </w:rPr>
        <w:t>, PDSCH QCL assumption is based on the CORESET with lower ID among the first and second CORESETs. A leftover issue is whether to enable SDM/FDM/TDM PDSCH schemes w/o TCI field in the DCI.</w:t>
      </w:r>
    </w:p>
    <w:p w14:paraId="3F445A9E" w14:textId="4E7C5292" w:rsidR="00266BF6" w:rsidRDefault="00266BF6" w:rsidP="00266BF6">
      <w:pPr>
        <w:spacing w:after="100" w:afterAutospacing="1"/>
        <w:jc w:val="both"/>
        <w:rPr>
          <w:rFonts w:eastAsiaTheme="minorEastAsia"/>
          <w:sz w:val="22"/>
          <w:szCs w:val="22"/>
          <w:lang w:eastAsia="zh-CN"/>
        </w:rPr>
      </w:pPr>
      <w:r>
        <w:rPr>
          <w:rFonts w:eastAsiaTheme="minorEastAsia"/>
          <w:sz w:val="22"/>
          <w:szCs w:val="22"/>
          <w:lang w:eastAsia="zh-CN"/>
        </w:rPr>
        <w:t xml:space="preserve">In our view, it is beneficial to enable SDM/FDM/TDM PDSCH schemes w/o TCI field in the DCI. </w:t>
      </w:r>
      <w:r w:rsidR="008A2C62">
        <w:rPr>
          <w:rFonts w:eastAsiaTheme="minorEastAsia"/>
          <w:sz w:val="22"/>
          <w:szCs w:val="22"/>
          <w:lang w:eastAsia="zh-CN"/>
        </w:rPr>
        <w:t>To</w:t>
      </w:r>
      <w:r>
        <w:rPr>
          <w:rFonts w:eastAsiaTheme="minorEastAsia"/>
          <w:sz w:val="22"/>
          <w:szCs w:val="22"/>
          <w:lang w:eastAsia="zh-CN"/>
        </w:rPr>
        <w:t xml:space="preserve"> guarantee high reliability in URLLC, a typical solution is to transmit both PDCCH and the corresponding PDSCH in mTRP manner and using the same beams. If th</w:t>
      </w:r>
      <w:r w:rsidR="00215D5D">
        <w:rPr>
          <w:rFonts w:eastAsiaTheme="minorEastAsia"/>
          <w:sz w:val="22"/>
          <w:szCs w:val="22"/>
          <w:lang w:eastAsia="zh-CN"/>
        </w:rPr>
        <w:t>is</w:t>
      </w:r>
      <w:r>
        <w:rPr>
          <w:rFonts w:eastAsiaTheme="minorEastAsia"/>
          <w:sz w:val="22"/>
          <w:szCs w:val="22"/>
          <w:lang w:eastAsia="zh-CN"/>
        </w:rPr>
        <w:t xml:space="preserve"> scheme is not supported, additional information bits </w:t>
      </w:r>
      <w:r w:rsidR="00215D5D">
        <w:rPr>
          <w:rFonts w:eastAsiaTheme="minorEastAsia"/>
          <w:sz w:val="22"/>
          <w:szCs w:val="22"/>
          <w:lang w:eastAsia="zh-CN"/>
        </w:rPr>
        <w:t xml:space="preserve">(TCI field) </w:t>
      </w:r>
      <w:r>
        <w:rPr>
          <w:rFonts w:eastAsiaTheme="minorEastAsia"/>
          <w:sz w:val="22"/>
          <w:szCs w:val="22"/>
          <w:lang w:eastAsia="zh-CN"/>
        </w:rPr>
        <w:t xml:space="preserve">are required </w:t>
      </w:r>
      <w:r w:rsidR="00215D5D">
        <w:rPr>
          <w:rFonts w:eastAsiaTheme="minorEastAsia"/>
          <w:sz w:val="22"/>
          <w:szCs w:val="22"/>
          <w:lang w:eastAsia="zh-CN"/>
        </w:rPr>
        <w:t>for the</w:t>
      </w:r>
      <w:r>
        <w:rPr>
          <w:rFonts w:eastAsiaTheme="minorEastAsia"/>
          <w:sz w:val="22"/>
          <w:szCs w:val="22"/>
          <w:lang w:eastAsia="zh-CN"/>
        </w:rPr>
        <w:t xml:space="preserve"> beam</w:t>
      </w:r>
      <w:r w:rsidR="00215D5D">
        <w:rPr>
          <w:rFonts w:eastAsiaTheme="minorEastAsia"/>
          <w:sz w:val="22"/>
          <w:szCs w:val="22"/>
          <w:lang w:eastAsia="zh-CN"/>
        </w:rPr>
        <w:t xml:space="preserve"> indication</w:t>
      </w:r>
      <w:r>
        <w:rPr>
          <w:rFonts w:eastAsiaTheme="minorEastAsia"/>
          <w:sz w:val="22"/>
          <w:szCs w:val="22"/>
          <w:lang w:eastAsia="zh-CN"/>
        </w:rPr>
        <w:t>. This has a negative impact on the reliability of the PDCCH.</w:t>
      </w:r>
    </w:p>
    <w:p w14:paraId="3C553079" w14:textId="01F03EA7" w:rsidR="00266BF6" w:rsidRDefault="00266BF6" w:rsidP="00266BF6">
      <w:pPr>
        <w:pStyle w:val="a5"/>
        <w:tabs>
          <w:tab w:val="right" w:pos="9747"/>
        </w:tabs>
        <w:spacing w:afterLines="50" w:after="163" w:line="240" w:lineRule="exact"/>
        <w:jc w:val="both"/>
        <w:rPr>
          <w:rFonts w:eastAsia="宋体"/>
          <w:b/>
          <w:sz w:val="22"/>
          <w:szCs w:val="20"/>
          <w:lang w:val="en-GB" w:eastAsia="zh-CN"/>
        </w:rPr>
      </w:pPr>
      <w:r>
        <w:rPr>
          <w:rFonts w:eastAsia="宋体"/>
          <w:b/>
          <w:sz w:val="22"/>
          <w:szCs w:val="20"/>
          <w:lang w:val="en-GB" w:eastAsia="zh-CN"/>
        </w:rPr>
        <w:t xml:space="preserve">Proposal </w:t>
      </w:r>
      <w:r w:rsidR="00407D1C">
        <w:rPr>
          <w:rFonts w:eastAsia="宋体"/>
          <w:b/>
          <w:sz w:val="22"/>
          <w:szCs w:val="20"/>
          <w:lang w:val="en-GB" w:eastAsia="zh-CN"/>
        </w:rPr>
        <w:t>2</w:t>
      </w:r>
      <w:r>
        <w:rPr>
          <w:rFonts w:eastAsia="宋体"/>
          <w:b/>
          <w:sz w:val="22"/>
          <w:szCs w:val="20"/>
          <w:lang w:val="en-GB" w:eastAsia="zh-CN"/>
        </w:rPr>
        <w:t xml:space="preserve">: </w:t>
      </w:r>
      <w:r>
        <w:rPr>
          <w:rFonts w:eastAsia="宋体"/>
          <w:b/>
          <w:i/>
          <w:iCs/>
          <w:sz w:val="22"/>
          <w:szCs w:val="20"/>
          <w:lang w:val="en-GB" w:eastAsia="zh-CN"/>
        </w:rPr>
        <w:t>Support to enable SDM/FDM/TDM PDSCH schemes w/o TCI field in the DCI</w:t>
      </w:r>
      <w:r>
        <w:rPr>
          <w:rFonts w:eastAsia="宋体"/>
          <w:b/>
          <w:sz w:val="22"/>
          <w:szCs w:val="20"/>
          <w:lang w:val="en-GB" w:eastAsia="zh-CN"/>
        </w:rPr>
        <w:t>.</w:t>
      </w:r>
      <w:r>
        <w:rPr>
          <w:rFonts w:eastAsia="宋体"/>
          <w:b/>
          <w:sz w:val="22"/>
          <w:szCs w:val="20"/>
          <w:lang w:val="en-GB" w:eastAsia="zh-CN"/>
        </w:rPr>
        <w:tab/>
      </w:r>
    </w:p>
    <w:p w14:paraId="1FF55A12" w14:textId="77777777" w:rsidR="00266BF6" w:rsidRDefault="00266BF6" w:rsidP="00266BF6">
      <w:pPr>
        <w:pStyle w:val="a5"/>
        <w:tabs>
          <w:tab w:val="right" w:pos="9747"/>
        </w:tabs>
        <w:spacing w:afterLines="50" w:after="163" w:line="240" w:lineRule="exact"/>
        <w:jc w:val="both"/>
        <w:rPr>
          <w:rFonts w:ascii="Arial" w:eastAsia="Arial Unicode MS" w:hAnsi="Arial"/>
          <w:sz w:val="22"/>
          <w:lang w:eastAsia="zh-CN"/>
        </w:rPr>
      </w:pPr>
    </w:p>
    <w:p w14:paraId="5E4EE91C" w14:textId="77777777" w:rsidR="00D669ED" w:rsidRDefault="00D669ED" w:rsidP="00173648">
      <w:pPr>
        <w:pStyle w:val="2"/>
        <w:numPr>
          <w:ilvl w:val="1"/>
          <w:numId w:val="12"/>
        </w:numPr>
        <w:rPr>
          <w:lang w:eastAsia="zh-CN"/>
        </w:rPr>
      </w:pPr>
      <w:r>
        <w:rPr>
          <w:lang w:eastAsia="zh-CN"/>
        </w:rPr>
        <w:t xml:space="preserve">PDCCH repetitions in multi-DCI based multi-TRP  </w:t>
      </w:r>
    </w:p>
    <w:p w14:paraId="1451B00A" w14:textId="77777777" w:rsidR="00D669ED" w:rsidRDefault="00D669ED" w:rsidP="00D669ED">
      <w:pPr>
        <w:spacing w:after="100" w:afterAutospacing="1"/>
        <w:jc w:val="both"/>
        <w:rPr>
          <w:rFonts w:eastAsiaTheme="minorEastAsia"/>
          <w:lang w:eastAsia="zh-CN"/>
        </w:rPr>
      </w:pPr>
      <w:r>
        <w:rPr>
          <w:rFonts w:eastAsiaTheme="minorEastAsia"/>
          <w:sz w:val="22"/>
          <w:szCs w:val="22"/>
          <w:lang w:eastAsia="zh-CN"/>
        </w:rPr>
        <w:t>In the previous meeting, a leftover issue is whether to support PDCCH repetition in multi-DCI based multi-TRP. In our opinion, there is no need to support this case. Multi-DCI multi-TRP framework is designed for the purpose of flexible DCI scheduling in different TRPs. PDCCH repetition imposes unnecessary restrictions to DCI transmission in multi-DCI multi-TRP framework and the benefit of that in comparison with PDCCH repetition in single-DCI multi-TRP framework is unknown.</w:t>
      </w:r>
    </w:p>
    <w:p w14:paraId="1CDB3372" w14:textId="37031A88" w:rsidR="00D669ED" w:rsidRDefault="00D669ED" w:rsidP="00D669ED">
      <w:pPr>
        <w:pStyle w:val="a5"/>
        <w:spacing w:afterLines="50" w:after="163" w:line="240" w:lineRule="exact"/>
        <w:jc w:val="both"/>
        <w:rPr>
          <w:rFonts w:eastAsia="宋体"/>
          <w:b/>
          <w:sz w:val="22"/>
          <w:szCs w:val="20"/>
          <w:lang w:val="en-GB" w:eastAsia="zh-CN"/>
        </w:rPr>
      </w:pPr>
      <w:r>
        <w:rPr>
          <w:rFonts w:eastAsia="宋体"/>
          <w:b/>
          <w:sz w:val="22"/>
          <w:szCs w:val="20"/>
          <w:lang w:val="en-GB" w:eastAsia="zh-CN"/>
        </w:rPr>
        <w:t xml:space="preserve">Proposal </w:t>
      </w:r>
      <w:r w:rsidR="00407D1C">
        <w:rPr>
          <w:rFonts w:eastAsia="宋体"/>
          <w:b/>
          <w:sz w:val="22"/>
          <w:szCs w:val="20"/>
          <w:lang w:val="en-GB" w:eastAsia="zh-CN"/>
        </w:rPr>
        <w:t>3</w:t>
      </w:r>
      <w:r>
        <w:rPr>
          <w:rFonts w:eastAsia="宋体"/>
          <w:b/>
          <w:sz w:val="22"/>
          <w:szCs w:val="20"/>
          <w:lang w:val="en-GB" w:eastAsia="zh-CN"/>
        </w:rPr>
        <w:t xml:space="preserve">: </w:t>
      </w:r>
      <w:r>
        <w:rPr>
          <w:rFonts w:eastAsia="宋体"/>
          <w:b/>
          <w:i/>
          <w:iCs/>
          <w:sz w:val="22"/>
          <w:szCs w:val="20"/>
          <w:lang w:val="en-GB" w:eastAsia="zh-CN"/>
        </w:rPr>
        <w:t>Do not support PDCCH repetitions in multi-DCI based multi-TRP</w:t>
      </w:r>
      <w:r>
        <w:rPr>
          <w:rFonts w:eastAsia="宋体"/>
          <w:b/>
          <w:sz w:val="22"/>
          <w:szCs w:val="20"/>
          <w:lang w:val="en-GB" w:eastAsia="zh-CN"/>
        </w:rPr>
        <w:t>.</w:t>
      </w:r>
    </w:p>
    <w:p w14:paraId="6CA8F605" w14:textId="77777777" w:rsidR="00D669ED" w:rsidRDefault="00D669ED" w:rsidP="00173648">
      <w:pPr>
        <w:pStyle w:val="2"/>
        <w:numPr>
          <w:ilvl w:val="1"/>
          <w:numId w:val="12"/>
        </w:numPr>
        <w:rPr>
          <w:lang w:eastAsia="zh-CN"/>
        </w:rPr>
      </w:pPr>
      <w:r>
        <w:rPr>
          <w:lang w:eastAsia="zh-CN"/>
        </w:rPr>
        <w:t>Single-TRP PDCCH repetition</w:t>
      </w:r>
    </w:p>
    <w:p w14:paraId="28F3175A" w14:textId="77777777" w:rsidR="00D669ED" w:rsidRDefault="00D669ED" w:rsidP="00D669ED">
      <w:pPr>
        <w:spacing w:after="100" w:afterAutospacing="1"/>
        <w:jc w:val="both"/>
        <w:rPr>
          <w:rFonts w:eastAsiaTheme="minorEastAsia"/>
          <w:lang w:eastAsia="zh-CN"/>
        </w:rPr>
      </w:pPr>
      <w:r>
        <w:rPr>
          <w:rFonts w:eastAsiaTheme="minorEastAsia"/>
          <w:sz w:val="22"/>
          <w:szCs w:val="22"/>
          <w:lang w:eastAsia="zh-CN"/>
        </w:rPr>
        <w:t>In the previous meeting, another leftover issue is whether to support single-TRP PDCCH repetition using the agreed framework. In our opinion, there is no need to support this case. In the study phase of Rel-16 URLLC, it is confirmed by the simulation results from different companies that the performance gain of using single-TRP PDCCH repetition over PDCCH without repetition is marginal. Hence, we do not support any enhancement for single-TRP PDCCH repetition if additional standardization impact is expected.</w:t>
      </w:r>
    </w:p>
    <w:p w14:paraId="10D3A327" w14:textId="4356008C" w:rsidR="00D669ED" w:rsidRDefault="00D669ED" w:rsidP="00D669ED">
      <w:pPr>
        <w:pStyle w:val="a5"/>
        <w:spacing w:afterLines="50" w:after="163" w:line="240" w:lineRule="exact"/>
        <w:jc w:val="both"/>
        <w:rPr>
          <w:sz w:val="22"/>
          <w:szCs w:val="22"/>
          <w:lang w:val="en-GB" w:eastAsia="zh-CN"/>
        </w:rPr>
      </w:pPr>
      <w:r>
        <w:rPr>
          <w:rFonts w:eastAsia="宋体"/>
          <w:b/>
          <w:sz w:val="22"/>
          <w:szCs w:val="22"/>
          <w:lang w:val="en-GB" w:eastAsia="zh-CN"/>
        </w:rPr>
        <w:t xml:space="preserve">Proposal </w:t>
      </w:r>
      <w:r w:rsidR="00407D1C">
        <w:rPr>
          <w:rFonts w:eastAsia="宋体"/>
          <w:b/>
          <w:sz w:val="22"/>
          <w:szCs w:val="22"/>
          <w:lang w:val="en-GB" w:eastAsia="zh-CN"/>
        </w:rPr>
        <w:t>4</w:t>
      </w:r>
      <w:r>
        <w:rPr>
          <w:rFonts w:eastAsia="宋体"/>
          <w:b/>
          <w:sz w:val="22"/>
          <w:szCs w:val="22"/>
          <w:lang w:val="en-GB" w:eastAsia="zh-CN"/>
        </w:rPr>
        <w:t xml:space="preserve">: </w:t>
      </w:r>
      <w:r>
        <w:rPr>
          <w:rFonts w:eastAsia="宋体"/>
          <w:b/>
          <w:i/>
          <w:sz w:val="22"/>
          <w:szCs w:val="22"/>
          <w:lang w:val="en-GB" w:eastAsia="zh-CN"/>
        </w:rPr>
        <w:t xml:space="preserve">Do not support </w:t>
      </w:r>
      <w:r>
        <w:rPr>
          <w:rFonts w:eastAsia="宋体"/>
          <w:b/>
          <w:i/>
          <w:sz w:val="22"/>
          <w:szCs w:val="22"/>
          <w:lang w:eastAsia="zh-CN"/>
        </w:rPr>
        <w:t xml:space="preserve">any enhancement for the purpose of </w:t>
      </w:r>
      <w:r>
        <w:rPr>
          <w:rFonts w:eastAsia="宋体"/>
          <w:b/>
          <w:i/>
          <w:sz w:val="22"/>
          <w:szCs w:val="22"/>
          <w:lang w:val="en-GB" w:eastAsia="zh-CN"/>
        </w:rPr>
        <w:t>single-TRP PDCCH repetition.</w:t>
      </w:r>
    </w:p>
    <w:p w14:paraId="13AC049F" w14:textId="77777777" w:rsidR="00D669ED" w:rsidRPr="00D669ED" w:rsidRDefault="00D669ED">
      <w:pPr>
        <w:spacing w:afterLines="50" w:after="163"/>
        <w:jc w:val="both"/>
        <w:rPr>
          <w:rFonts w:eastAsiaTheme="minorEastAsia"/>
          <w:b/>
          <w:sz w:val="22"/>
          <w:szCs w:val="22"/>
          <w:lang w:val="en-GB" w:eastAsia="zh-CN"/>
        </w:rPr>
      </w:pPr>
    </w:p>
    <w:p w14:paraId="4E83A83C" w14:textId="28742D08" w:rsidR="00DC4D12" w:rsidRPr="00A62A46" w:rsidRDefault="00DC4D12" w:rsidP="00306EA3">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PUCCH</w:t>
      </w:r>
    </w:p>
    <w:p w14:paraId="31D433BE" w14:textId="0C9D70F1" w:rsidR="009648F5" w:rsidRDefault="009648F5" w:rsidP="00306EA3">
      <w:pPr>
        <w:spacing w:afterLines="50" w:after="163"/>
        <w:jc w:val="both"/>
        <w:rPr>
          <w:sz w:val="32"/>
          <w:lang w:eastAsia="ja-JP"/>
        </w:rPr>
      </w:pPr>
      <w:r>
        <w:rPr>
          <w:rFonts w:eastAsia="MS Mincho"/>
          <w:sz w:val="22"/>
          <w:szCs w:val="22"/>
          <w:lang w:eastAsia="ja-JP"/>
        </w:rPr>
        <w:t>In RAN1#</w:t>
      </w:r>
      <w:r w:rsidR="007B6E54">
        <w:rPr>
          <w:rFonts w:eastAsia="MS Mincho"/>
          <w:sz w:val="22"/>
          <w:szCs w:val="22"/>
          <w:lang w:eastAsia="ja-JP"/>
        </w:rPr>
        <w:t>10</w:t>
      </w:r>
      <w:r w:rsidR="00A558AB">
        <w:rPr>
          <w:rFonts w:eastAsia="MS Mincho"/>
          <w:sz w:val="22"/>
          <w:szCs w:val="22"/>
          <w:lang w:eastAsia="ja-JP"/>
        </w:rPr>
        <w:t>4b</w:t>
      </w:r>
      <w:r>
        <w:rPr>
          <w:rFonts w:eastAsia="MS Mincho"/>
          <w:sz w:val="22"/>
          <w:szCs w:val="22"/>
          <w:lang w:eastAsia="ja-JP"/>
        </w:rPr>
        <w:t xml:space="preserve">_e, the following agreements related to </w:t>
      </w:r>
      <w:r w:rsidR="002A4A3D">
        <w:rPr>
          <w:rFonts w:eastAsia="MS Mincho"/>
          <w:sz w:val="22"/>
          <w:szCs w:val="22"/>
          <w:lang w:eastAsia="ja-JP"/>
        </w:rPr>
        <w:t>PUCCH multi-TRP enhancement</w:t>
      </w:r>
      <w:r>
        <w:rPr>
          <w:rFonts w:eastAsia="MS Mincho"/>
          <w:sz w:val="22"/>
          <w:szCs w:val="22"/>
          <w:lang w:eastAsia="ja-JP"/>
        </w:rPr>
        <w:t xml:space="preserve"> were reached [</w:t>
      </w:r>
      <w:r w:rsidR="00266BF6">
        <w:rPr>
          <w:rFonts w:eastAsia="MS Mincho"/>
          <w:sz w:val="22"/>
          <w:szCs w:val="22"/>
          <w:lang w:eastAsia="ja-JP"/>
        </w:rPr>
        <w:t>3</w:t>
      </w:r>
      <w:r>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9648F5" w14:paraId="2EF1BF75" w14:textId="77777777" w:rsidTr="00C6017E">
        <w:tc>
          <w:tcPr>
            <w:tcW w:w="9737" w:type="dxa"/>
          </w:tcPr>
          <w:p w14:paraId="1D292877" w14:textId="77777777" w:rsidR="00A558AB" w:rsidRPr="00A558AB" w:rsidRDefault="00A558AB" w:rsidP="00A558AB">
            <w:pPr>
              <w:rPr>
                <w:rFonts w:ascii="Times" w:eastAsia="Batang" w:hAnsi="Times" w:cs="Times"/>
                <w:b/>
                <w:bCs/>
                <w:sz w:val="22"/>
                <w:szCs w:val="22"/>
                <w:lang w:eastAsia="ko-KR"/>
              </w:rPr>
            </w:pPr>
            <w:r w:rsidRPr="00A558AB">
              <w:rPr>
                <w:rFonts w:ascii="Times" w:eastAsia="Batang" w:hAnsi="Times" w:cs="Times"/>
                <w:b/>
                <w:bCs/>
                <w:sz w:val="22"/>
                <w:szCs w:val="22"/>
                <w:highlight w:val="green"/>
                <w:lang w:val="en-GB"/>
              </w:rPr>
              <w:t>Agreement</w:t>
            </w:r>
          </w:p>
          <w:p w14:paraId="4F021BA5" w14:textId="77777777" w:rsidR="00A558AB" w:rsidRPr="00A558AB" w:rsidRDefault="00A558AB" w:rsidP="00A558AB">
            <w:pPr>
              <w:rPr>
                <w:rFonts w:ascii="Times" w:eastAsia="Batang" w:hAnsi="Times" w:cs="Times"/>
                <w:sz w:val="22"/>
                <w:szCs w:val="22"/>
                <w:lang w:val="en-GB"/>
              </w:rPr>
            </w:pPr>
            <w:r w:rsidRPr="00A558AB">
              <w:rPr>
                <w:rFonts w:ascii="Times" w:eastAsia="Batang" w:hAnsi="Times" w:cs="Times"/>
                <w:sz w:val="22"/>
                <w:szCs w:val="22"/>
                <w:lang w:val="en-GB"/>
              </w:rPr>
              <w:t xml:space="preserve">When inter-slot frequency hopping is configured with Scheme 1, decide one from the below options in RAN1#105-e meeting,  </w:t>
            </w:r>
          </w:p>
          <w:p w14:paraId="1EEB6E8C" w14:textId="77777777" w:rsidR="00A558AB" w:rsidRPr="00A558AB" w:rsidRDefault="00A558AB" w:rsidP="00173648">
            <w:pPr>
              <w:numPr>
                <w:ilvl w:val="0"/>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Option 1</w:t>
            </w:r>
          </w:p>
          <w:p w14:paraId="48FCB006"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If sequential mapping pattern is configured, frequency hopping is performed on slot level (as in Rel-15).</w:t>
            </w:r>
          </w:p>
          <w:p w14:paraId="20F9B4BE"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lastRenderedPageBreak/>
              <w:t xml:space="preserve">If cyclical mapping pattern is configured, frequency hopping is performed among the repetitions with the same beam. </w:t>
            </w:r>
          </w:p>
          <w:p w14:paraId="26979958" w14:textId="77777777" w:rsidR="00A558AB" w:rsidRPr="00A558AB" w:rsidRDefault="00A558AB" w:rsidP="00173648">
            <w:pPr>
              <w:numPr>
                <w:ilvl w:val="0"/>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 xml:space="preserve">Option 2: </w:t>
            </w:r>
          </w:p>
          <w:p w14:paraId="20E280EA"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gNB always configures sequential mapping pattern and frequency hopping is performed on slot level. (no spec impact)</w:t>
            </w:r>
          </w:p>
          <w:p w14:paraId="2C785079" w14:textId="77777777" w:rsidR="00A558AB" w:rsidRPr="00A558AB" w:rsidRDefault="00A558AB" w:rsidP="00173648">
            <w:pPr>
              <w:numPr>
                <w:ilvl w:val="0"/>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Option 3:</w:t>
            </w:r>
          </w:p>
          <w:p w14:paraId="1EB40607" w14:textId="77777777" w:rsidR="00A558AB" w:rsidRPr="00A558AB" w:rsidRDefault="00A558AB" w:rsidP="00173648">
            <w:pPr>
              <w:numPr>
                <w:ilvl w:val="1"/>
                <w:numId w:val="10"/>
              </w:numPr>
              <w:rPr>
                <w:rFonts w:ascii="Times" w:eastAsia="等线" w:hAnsi="Times" w:cs="Times"/>
                <w:bCs/>
                <w:iCs/>
                <w:kern w:val="32"/>
                <w:sz w:val="22"/>
                <w:szCs w:val="22"/>
                <w:lang w:val="en-GB" w:eastAsia="zh-CN"/>
              </w:rPr>
            </w:pPr>
            <w:r w:rsidRPr="00A558AB">
              <w:rPr>
                <w:rFonts w:ascii="Times" w:eastAsia="等线" w:hAnsi="Times" w:cs="Times"/>
                <w:bCs/>
                <w:iCs/>
                <w:kern w:val="32"/>
                <w:sz w:val="22"/>
                <w:szCs w:val="22"/>
                <w:lang w:val="en-GB" w:eastAsia="zh-CN"/>
              </w:rPr>
              <w:t xml:space="preserve">Frequency hopping is performed on slot level as in Rel-15 (no spec impact). </w:t>
            </w:r>
          </w:p>
          <w:p w14:paraId="62388FCE" w14:textId="71895770" w:rsidR="00DC34B6" w:rsidRPr="00CC776C" w:rsidRDefault="00DC34B6" w:rsidP="00DC34B6">
            <w:pPr>
              <w:overflowPunct w:val="0"/>
              <w:spacing w:line="252" w:lineRule="auto"/>
              <w:jc w:val="both"/>
              <w:rPr>
                <w:rFonts w:cs="Times"/>
                <w:sz w:val="22"/>
                <w:szCs w:val="22"/>
                <w:lang w:eastAsia="zh-CN"/>
              </w:rPr>
            </w:pPr>
          </w:p>
        </w:tc>
      </w:tr>
    </w:tbl>
    <w:p w14:paraId="1D1B380F" w14:textId="3DC0D72B" w:rsidR="00BB105F" w:rsidRDefault="005356B8" w:rsidP="0066163B">
      <w:pPr>
        <w:pStyle w:val="2"/>
        <w:jc w:val="both"/>
        <w:rPr>
          <w:sz w:val="24"/>
          <w:lang w:eastAsia="zh-CN"/>
        </w:rPr>
      </w:pPr>
      <w:r>
        <w:rPr>
          <w:sz w:val="24"/>
          <w:lang w:eastAsia="zh-CN"/>
        </w:rPr>
        <w:lastRenderedPageBreak/>
        <w:t>Repetition schemes</w:t>
      </w:r>
    </w:p>
    <w:p w14:paraId="3CFC7292" w14:textId="190E58DA" w:rsidR="00935DEB" w:rsidRDefault="000D1856" w:rsidP="0066163B">
      <w:pPr>
        <w:spacing w:afterLines="50" w:after="163"/>
        <w:jc w:val="both"/>
        <w:rPr>
          <w:rFonts w:eastAsia="宋体"/>
          <w:sz w:val="22"/>
          <w:szCs w:val="20"/>
          <w:lang w:eastAsia="zh-CN"/>
        </w:rPr>
      </w:pPr>
      <w:r>
        <w:rPr>
          <w:rFonts w:eastAsia="宋体"/>
          <w:sz w:val="22"/>
          <w:szCs w:val="20"/>
          <w:lang w:eastAsia="zh-CN"/>
        </w:rPr>
        <w:t xml:space="preserve">The most important issue for </w:t>
      </w:r>
      <w:r w:rsidR="001D3217" w:rsidRPr="00EE1CF6">
        <w:rPr>
          <w:rFonts w:eastAsia="宋体"/>
          <w:sz w:val="22"/>
          <w:szCs w:val="20"/>
          <w:lang w:eastAsia="zh-CN"/>
        </w:rPr>
        <w:t>m</w:t>
      </w:r>
      <w:r w:rsidR="001D3217">
        <w:rPr>
          <w:rFonts w:eastAsia="宋体"/>
          <w:sz w:val="22"/>
          <w:szCs w:val="20"/>
          <w:lang w:eastAsia="zh-CN"/>
        </w:rPr>
        <w:t>ulti-</w:t>
      </w:r>
      <w:r w:rsidRPr="00EE1CF6">
        <w:rPr>
          <w:rFonts w:eastAsia="宋体"/>
          <w:sz w:val="22"/>
          <w:szCs w:val="20"/>
          <w:lang w:eastAsia="zh-CN"/>
        </w:rPr>
        <w:t>TRP P</w:t>
      </w:r>
      <w:r w:rsidR="001D3217">
        <w:rPr>
          <w:rFonts w:eastAsia="宋体"/>
          <w:sz w:val="22"/>
          <w:szCs w:val="20"/>
          <w:lang w:eastAsia="zh-CN"/>
        </w:rPr>
        <w:t>U</w:t>
      </w:r>
      <w:r w:rsidRPr="00EE1CF6">
        <w:rPr>
          <w:rFonts w:eastAsia="宋体"/>
          <w:sz w:val="22"/>
          <w:szCs w:val="20"/>
          <w:lang w:eastAsia="zh-CN"/>
        </w:rPr>
        <w:t>CCH</w:t>
      </w:r>
      <w:r>
        <w:rPr>
          <w:rFonts w:eastAsia="宋体"/>
          <w:sz w:val="22"/>
          <w:szCs w:val="20"/>
          <w:lang w:eastAsia="zh-CN"/>
        </w:rPr>
        <w:t xml:space="preserve"> enhancement is </w:t>
      </w:r>
      <w:r w:rsidR="00386911">
        <w:rPr>
          <w:rFonts w:eastAsia="宋体"/>
          <w:sz w:val="22"/>
          <w:szCs w:val="20"/>
          <w:lang w:eastAsia="zh-CN"/>
        </w:rPr>
        <w:t xml:space="preserve">the </w:t>
      </w:r>
      <w:r>
        <w:rPr>
          <w:rFonts w:eastAsia="宋体"/>
          <w:sz w:val="22"/>
          <w:szCs w:val="20"/>
          <w:lang w:eastAsia="zh-CN"/>
        </w:rPr>
        <w:t xml:space="preserve">repetition scheme. </w:t>
      </w:r>
      <w:r>
        <w:rPr>
          <w:rFonts w:eastAsia="宋体" w:hint="eastAsia"/>
          <w:sz w:val="22"/>
          <w:szCs w:val="20"/>
          <w:lang w:val="en-GB" w:eastAsia="zh-CN"/>
        </w:rPr>
        <w:t>According</w:t>
      </w:r>
      <w:r>
        <w:rPr>
          <w:rFonts w:eastAsia="宋体"/>
          <w:sz w:val="22"/>
          <w:szCs w:val="20"/>
          <w:lang w:eastAsia="zh-CN"/>
        </w:rPr>
        <w:t xml:space="preserve"> to the agreement</w:t>
      </w:r>
      <w:r w:rsidRPr="00575566">
        <w:rPr>
          <w:rFonts w:eastAsia="宋体"/>
          <w:sz w:val="22"/>
          <w:szCs w:val="20"/>
          <w:lang w:eastAsia="zh-CN"/>
        </w:rPr>
        <w:t xml:space="preserve"> </w:t>
      </w:r>
      <w:r w:rsidR="006C3F2A">
        <w:rPr>
          <w:rFonts w:eastAsia="宋体"/>
          <w:sz w:val="22"/>
          <w:szCs w:val="20"/>
          <w:lang w:eastAsia="zh-CN"/>
        </w:rPr>
        <w:t>in the previous meeting</w:t>
      </w:r>
      <w:r>
        <w:rPr>
          <w:rFonts w:eastAsia="宋体"/>
          <w:sz w:val="22"/>
          <w:szCs w:val="20"/>
          <w:lang w:eastAsia="zh-CN"/>
        </w:rPr>
        <w:t xml:space="preserve">, </w:t>
      </w:r>
      <w:r w:rsidR="0052137D">
        <w:rPr>
          <w:rFonts w:eastAsia="宋体"/>
          <w:sz w:val="22"/>
          <w:szCs w:val="20"/>
          <w:lang w:eastAsia="zh-CN"/>
        </w:rPr>
        <w:t xml:space="preserve">both </w:t>
      </w:r>
      <w:r w:rsidR="00333893">
        <w:rPr>
          <w:rFonts w:eastAsia="宋体"/>
          <w:sz w:val="22"/>
          <w:szCs w:val="20"/>
          <w:lang w:eastAsia="zh-CN"/>
        </w:rPr>
        <w:t>inter-slot repetition</w:t>
      </w:r>
      <w:r w:rsidR="0052137D">
        <w:rPr>
          <w:rFonts w:eastAsia="宋体"/>
          <w:sz w:val="22"/>
          <w:szCs w:val="20"/>
          <w:lang w:eastAsia="zh-CN"/>
        </w:rPr>
        <w:t xml:space="preserve"> and intra-slot repetition</w:t>
      </w:r>
      <w:r w:rsidR="00333893">
        <w:rPr>
          <w:rFonts w:eastAsia="宋体"/>
          <w:sz w:val="22"/>
          <w:szCs w:val="20"/>
          <w:lang w:eastAsia="zh-CN"/>
        </w:rPr>
        <w:t xml:space="preserve"> </w:t>
      </w:r>
      <w:r w:rsidR="0052137D">
        <w:rPr>
          <w:rFonts w:eastAsia="宋体"/>
          <w:sz w:val="22"/>
          <w:szCs w:val="20"/>
          <w:lang w:eastAsia="zh-CN"/>
        </w:rPr>
        <w:t>are</w:t>
      </w:r>
      <w:r w:rsidR="00333893">
        <w:rPr>
          <w:rFonts w:eastAsia="宋体"/>
          <w:sz w:val="22"/>
          <w:szCs w:val="20"/>
          <w:lang w:eastAsia="zh-CN"/>
        </w:rPr>
        <w:t xml:space="preserve"> </w:t>
      </w:r>
      <w:r w:rsidR="002317C4">
        <w:rPr>
          <w:rFonts w:eastAsia="宋体"/>
          <w:sz w:val="22"/>
          <w:szCs w:val="20"/>
          <w:lang w:eastAsia="zh-CN"/>
        </w:rPr>
        <w:t>supported</w:t>
      </w:r>
      <w:r w:rsidR="00333893">
        <w:rPr>
          <w:rFonts w:eastAsia="宋体"/>
          <w:sz w:val="22"/>
          <w:szCs w:val="20"/>
          <w:lang w:eastAsia="zh-CN"/>
        </w:rPr>
        <w:t xml:space="preserve">. </w:t>
      </w:r>
      <w:r w:rsidR="00170E98">
        <w:rPr>
          <w:rFonts w:eastAsia="宋体"/>
          <w:sz w:val="22"/>
          <w:szCs w:val="20"/>
          <w:lang w:eastAsia="zh-CN"/>
        </w:rPr>
        <w:t>T</w:t>
      </w:r>
      <w:r w:rsidR="00333893">
        <w:rPr>
          <w:rFonts w:eastAsia="宋体"/>
          <w:sz w:val="22"/>
          <w:szCs w:val="20"/>
          <w:lang w:eastAsia="zh-CN"/>
        </w:rPr>
        <w:t xml:space="preserve">he remaining issue is whether to </w:t>
      </w:r>
      <w:r w:rsidR="001C454D">
        <w:rPr>
          <w:rFonts w:eastAsia="宋体"/>
          <w:sz w:val="22"/>
          <w:szCs w:val="20"/>
          <w:lang w:eastAsia="zh-CN"/>
        </w:rPr>
        <w:t xml:space="preserve">additionally </w:t>
      </w:r>
      <w:r w:rsidR="00333893">
        <w:rPr>
          <w:rFonts w:eastAsia="宋体"/>
          <w:sz w:val="22"/>
          <w:szCs w:val="20"/>
          <w:lang w:eastAsia="zh-CN"/>
        </w:rPr>
        <w:t xml:space="preserve">support </w:t>
      </w:r>
      <w:r w:rsidR="00333893" w:rsidRPr="000C568B">
        <w:rPr>
          <w:sz w:val="22"/>
          <w:szCs w:val="20"/>
        </w:rPr>
        <w:t>intra-slot beam hopping</w:t>
      </w:r>
      <w:r w:rsidR="00333893">
        <w:rPr>
          <w:sz w:val="22"/>
          <w:szCs w:val="20"/>
        </w:rPr>
        <w:t>.</w:t>
      </w:r>
      <w:r w:rsidR="00A13E9C">
        <w:rPr>
          <w:rFonts w:eastAsia="宋体"/>
          <w:b/>
          <w:noProof/>
          <w:sz w:val="22"/>
          <w:szCs w:val="20"/>
          <w:lang w:val="en-GB"/>
        </w:rPr>
        <w:object w:dxaOrig="1440" w:dyaOrig="1440" w14:anchorId="75B09309">
          <v:shape id="_x0000_s2056" type="#_x0000_t75" style="position:absolute;left:0;text-align:left;margin-left:12.5pt;margin-top:188.85pt;width:472.15pt;height:314.65pt;z-index:251659264;mso-position-horizontal-relative:text;mso-position-vertical-relative:text;mso-width-relative:page;mso-height-relative:page">
            <v:imagedata r:id="rId11" o:title=""/>
            <w10:wrap type="topAndBottom"/>
          </v:shape>
          <o:OLEObject Type="Embed" ProgID="Visio.Drawing.11" ShapeID="_x0000_s2056" DrawAspect="Content" ObjectID="_1697632856" r:id="rId12"/>
        </w:object>
      </w:r>
    </w:p>
    <w:p w14:paraId="220A9917" w14:textId="1283A01E" w:rsidR="006003E5" w:rsidRPr="00A8326B" w:rsidRDefault="006003E5" w:rsidP="0066163B">
      <w:pPr>
        <w:spacing w:afterLines="50" w:after="163"/>
        <w:jc w:val="both"/>
        <w:rPr>
          <w:rFonts w:eastAsia="宋体"/>
          <w:sz w:val="22"/>
          <w:szCs w:val="20"/>
          <w:lang w:eastAsia="zh-CN"/>
        </w:rPr>
      </w:pPr>
      <w:r>
        <w:rPr>
          <w:rFonts w:eastAsia="宋体"/>
          <w:sz w:val="22"/>
          <w:szCs w:val="20"/>
          <w:lang w:eastAsia="zh-CN"/>
        </w:rPr>
        <w:t xml:space="preserve">We consider that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hopping for PUCCH should be supported. Similar to frequency hopping that exploits diversity gain in</w:t>
      </w:r>
      <w:r w:rsidR="005A1D37">
        <w:rPr>
          <w:rFonts w:eastAsia="宋体"/>
          <w:sz w:val="22"/>
          <w:szCs w:val="20"/>
          <w:lang w:eastAsia="zh-CN"/>
        </w:rPr>
        <w:t xml:space="preserve"> the</w:t>
      </w:r>
      <w:r>
        <w:rPr>
          <w:rFonts w:eastAsia="宋体"/>
          <w:sz w:val="22"/>
          <w:szCs w:val="20"/>
          <w:lang w:eastAsia="zh-CN"/>
        </w:rPr>
        <w:t xml:space="preserve"> frequency domain,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can help a PUCCH to exploit diversity gain in </w:t>
      </w:r>
      <w:r w:rsidR="005A1D37">
        <w:rPr>
          <w:rFonts w:eastAsia="宋体"/>
          <w:sz w:val="22"/>
          <w:szCs w:val="20"/>
          <w:lang w:eastAsia="zh-CN"/>
        </w:rPr>
        <w:t xml:space="preserve">the </w:t>
      </w:r>
      <w:r>
        <w:rPr>
          <w:rFonts w:eastAsia="宋体"/>
          <w:sz w:val="22"/>
          <w:szCs w:val="20"/>
          <w:lang w:eastAsia="zh-CN"/>
        </w:rPr>
        <w:t xml:space="preserve">spatial domain. </w:t>
      </w:r>
      <w:r w:rsidR="005F3739">
        <w:rPr>
          <w:rFonts w:eastAsia="宋体"/>
          <w:sz w:val="22"/>
          <w:szCs w:val="20"/>
          <w:lang w:eastAsia="zh-CN"/>
        </w:rPr>
        <w:t xml:space="preserve">Hence, the robustness of the PUCCH is improved. </w:t>
      </w:r>
      <w:r>
        <w:rPr>
          <w:rFonts w:eastAsia="宋体"/>
          <w:sz w:val="22"/>
          <w:szCs w:val="20"/>
          <w:lang w:eastAsia="zh-CN"/>
        </w:rPr>
        <w:t xml:space="preserve">For example, as shown in Figure </w:t>
      </w:r>
      <w:r w:rsidR="00925F51">
        <w:rPr>
          <w:rFonts w:eastAsia="宋体"/>
          <w:sz w:val="22"/>
          <w:szCs w:val="20"/>
          <w:lang w:eastAsia="zh-CN"/>
        </w:rPr>
        <w:t>2</w:t>
      </w:r>
      <w:r>
        <w:rPr>
          <w:rFonts w:eastAsia="宋体"/>
          <w:sz w:val="22"/>
          <w:szCs w:val="20"/>
          <w:lang w:eastAsia="zh-CN"/>
        </w:rPr>
        <w:t xml:space="preserve">, </w:t>
      </w:r>
      <w:r w:rsidR="00F10A4B">
        <w:rPr>
          <w:rFonts w:eastAsia="宋体"/>
          <w:sz w:val="22"/>
          <w:szCs w:val="20"/>
          <w:lang w:eastAsia="zh-CN"/>
        </w:rPr>
        <w:t xml:space="preserve">a repetition of PUCCH format </w:t>
      </w:r>
      <w:r w:rsidR="00BE5465">
        <w:rPr>
          <w:rFonts w:eastAsia="宋体"/>
          <w:sz w:val="22"/>
          <w:szCs w:val="20"/>
          <w:lang w:eastAsia="zh-CN"/>
        </w:rPr>
        <w:t>3</w:t>
      </w:r>
      <w:r w:rsidR="000827F8">
        <w:rPr>
          <w:rFonts w:eastAsia="宋体"/>
          <w:sz w:val="22"/>
          <w:szCs w:val="20"/>
          <w:lang w:eastAsia="zh-CN"/>
        </w:rPr>
        <w:t xml:space="preserve"> with intra-slot beam hopping is</w:t>
      </w:r>
      <w:r w:rsidR="005A1D37">
        <w:rPr>
          <w:rFonts w:eastAsia="宋体"/>
          <w:sz w:val="22"/>
          <w:szCs w:val="20"/>
          <w:lang w:eastAsia="zh-CN"/>
        </w:rPr>
        <w:t xml:space="preserve"> transmitted</w:t>
      </w:r>
      <w:r w:rsidR="000827F8">
        <w:rPr>
          <w:rFonts w:eastAsia="宋体"/>
          <w:sz w:val="22"/>
          <w:szCs w:val="20"/>
          <w:lang w:eastAsia="zh-CN"/>
        </w:rPr>
        <w:t xml:space="preserve"> in slot n+k. The first half of the PUCCH repetition is assigned to TRP#1 and the second half of the PUCCH repetition is assigned to TRP#2. It is notable that each part of the PUCCH only contains a segment of the </w:t>
      </w:r>
      <w:r w:rsidR="00386911">
        <w:rPr>
          <w:rFonts w:eastAsia="宋体"/>
          <w:sz w:val="22"/>
          <w:szCs w:val="20"/>
          <w:lang w:eastAsia="zh-CN"/>
        </w:rPr>
        <w:t xml:space="preserve">coded </w:t>
      </w:r>
      <w:r w:rsidR="000827F8">
        <w:rPr>
          <w:rFonts w:eastAsia="宋体"/>
          <w:sz w:val="22"/>
          <w:szCs w:val="20"/>
          <w:lang w:eastAsia="zh-CN"/>
        </w:rPr>
        <w:t>UCI bits.</w:t>
      </w:r>
      <w:r w:rsidR="000827F8" w:rsidRPr="00A8326B">
        <w:rPr>
          <w:rFonts w:eastAsia="宋体"/>
          <w:sz w:val="22"/>
          <w:szCs w:val="20"/>
          <w:lang w:eastAsia="zh-CN"/>
        </w:rPr>
        <w:t xml:space="preserve"> This improves th</w:t>
      </w:r>
      <w:r w:rsidR="00386911">
        <w:rPr>
          <w:rFonts w:eastAsia="宋体"/>
          <w:sz w:val="22"/>
          <w:szCs w:val="20"/>
          <w:lang w:eastAsia="zh-CN"/>
        </w:rPr>
        <w:t>e</w:t>
      </w:r>
      <w:r w:rsidR="000827F8" w:rsidRPr="00A8326B">
        <w:rPr>
          <w:rFonts w:eastAsia="宋体"/>
          <w:sz w:val="22"/>
          <w:szCs w:val="20"/>
          <w:lang w:eastAsia="zh-CN"/>
        </w:rPr>
        <w:t xml:space="preserve"> robustness of the PUCCH especially when one of the UL channels corresponding </w:t>
      </w:r>
      <w:r w:rsidR="005A1D37">
        <w:rPr>
          <w:rFonts w:eastAsia="宋体"/>
          <w:sz w:val="22"/>
          <w:szCs w:val="20"/>
          <w:lang w:eastAsia="zh-CN"/>
        </w:rPr>
        <w:t xml:space="preserve">to one of </w:t>
      </w:r>
      <w:r w:rsidR="000827F8" w:rsidRPr="00A8326B">
        <w:rPr>
          <w:rFonts w:eastAsia="宋体"/>
          <w:sz w:val="22"/>
          <w:szCs w:val="20"/>
          <w:lang w:eastAsia="zh-CN"/>
        </w:rPr>
        <w:t xml:space="preserve">the two TRPs </w:t>
      </w:r>
      <w:r w:rsidR="000827F8">
        <w:rPr>
          <w:rFonts w:eastAsia="宋体"/>
          <w:sz w:val="22"/>
          <w:szCs w:val="20"/>
          <w:lang w:eastAsia="zh-CN"/>
        </w:rPr>
        <w:t>experiences deep fading</w:t>
      </w:r>
      <w:r w:rsidR="000827F8" w:rsidRPr="00A8326B">
        <w:rPr>
          <w:rFonts w:eastAsia="宋体"/>
          <w:sz w:val="22"/>
          <w:szCs w:val="20"/>
          <w:lang w:eastAsia="zh-CN"/>
        </w:rPr>
        <w:t>.</w:t>
      </w:r>
    </w:p>
    <w:p w14:paraId="42862D9C" w14:textId="0DF27C9A" w:rsidR="00775C00" w:rsidRDefault="006003E5" w:rsidP="0046652E">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07D1C">
        <w:rPr>
          <w:rFonts w:eastAsia="宋体"/>
          <w:b/>
          <w:sz w:val="22"/>
          <w:szCs w:val="20"/>
          <w:lang w:val="en-GB" w:eastAsia="zh-CN"/>
        </w:rPr>
        <w:t>5</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w:t>
      </w:r>
      <w:r w:rsidRPr="00846B73">
        <w:rPr>
          <w:rFonts w:eastAsia="宋体"/>
          <w:b/>
          <w:i/>
          <w:sz w:val="22"/>
          <w:szCs w:val="20"/>
          <w:lang w:val="en-GB" w:eastAsia="zh-CN"/>
        </w:rPr>
        <w:t>intra-slot beam hopping</w:t>
      </w:r>
      <w:r w:rsidR="00872198">
        <w:rPr>
          <w:rFonts w:eastAsia="宋体"/>
          <w:b/>
          <w:i/>
          <w:sz w:val="22"/>
          <w:szCs w:val="20"/>
          <w:lang w:val="en-GB" w:eastAsia="zh-CN"/>
        </w:rPr>
        <w:t xml:space="preserve"> (scheme 2)</w:t>
      </w:r>
      <w:r w:rsidR="00765205">
        <w:rPr>
          <w:rFonts w:eastAsia="宋体"/>
          <w:b/>
          <w:i/>
          <w:sz w:val="22"/>
          <w:szCs w:val="20"/>
          <w:lang w:val="en-GB" w:eastAsia="zh-CN"/>
        </w:rPr>
        <w:t>.</w:t>
      </w:r>
    </w:p>
    <w:p w14:paraId="07712646" w14:textId="77777777" w:rsidR="006C75DF" w:rsidRDefault="006C75DF" w:rsidP="0046652E">
      <w:pPr>
        <w:pStyle w:val="a5"/>
        <w:spacing w:afterLines="50" w:after="163" w:line="240" w:lineRule="exact"/>
        <w:jc w:val="both"/>
        <w:rPr>
          <w:rFonts w:eastAsia="宋体"/>
          <w:b/>
          <w:i/>
          <w:sz w:val="22"/>
          <w:szCs w:val="20"/>
          <w:lang w:val="en-GB" w:eastAsia="zh-CN"/>
        </w:rPr>
      </w:pPr>
    </w:p>
    <w:p w14:paraId="44A490A7" w14:textId="52D07FAE" w:rsidR="0015084A" w:rsidRDefault="0015084A" w:rsidP="00775C00">
      <w:pPr>
        <w:pStyle w:val="a5"/>
        <w:spacing w:afterLines="50" w:after="163" w:line="240" w:lineRule="exact"/>
        <w:jc w:val="both"/>
        <w:rPr>
          <w:rFonts w:eastAsia="宋体"/>
          <w:b/>
          <w:sz w:val="22"/>
          <w:szCs w:val="20"/>
          <w:lang w:val="en-GB" w:eastAsia="zh-CN"/>
        </w:rPr>
      </w:pPr>
    </w:p>
    <w:p w14:paraId="65F4BF52" w14:textId="4310CCD1" w:rsidR="000308EA" w:rsidRDefault="00B25F41" w:rsidP="000308EA">
      <w:pPr>
        <w:pStyle w:val="2"/>
        <w:jc w:val="both"/>
        <w:rPr>
          <w:sz w:val="24"/>
          <w:lang w:eastAsia="zh-CN"/>
        </w:rPr>
      </w:pPr>
      <w:r>
        <w:rPr>
          <w:sz w:val="24"/>
          <w:lang w:eastAsia="zh-CN"/>
        </w:rPr>
        <w:t>Inter-slot f</w:t>
      </w:r>
      <w:r w:rsidR="000308EA" w:rsidRPr="00AC54CD">
        <w:rPr>
          <w:sz w:val="24"/>
          <w:lang w:eastAsia="zh-CN"/>
        </w:rPr>
        <w:t>requency hopping</w:t>
      </w:r>
      <w:r>
        <w:rPr>
          <w:sz w:val="24"/>
          <w:lang w:eastAsia="zh-CN"/>
        </w:rPr>
        <w:t xml:space="preserve"> of scheme 1</w:t>
      </w:r>
    </w:p>
    <w:p w14:paraId="795C8D25" w14:textId="47226F33" w:rsidR="000308EA" w:rsidRPr="00196B9C" w:rsidRDefault="00DE13A1" w:rsidP="000308EA">
      <w:pPr>
        <w:pStyle w:val="a5"/>
        <w:spacing w:after="100" w:afterAutospacing="1"/>
        <w:jc w:val="both"/>
        <w:rPr>
          <w:rFonts w:eastAsia="宋体"/>
          <w:sz w:val="22"/>
          <w:szCs w:val="20"/>
          <w:lang w:val="en-GB" w:eastAsia="zh-CN"/>
        </w:rPr>
      </w:pPr>
      <w:r>
        <w:rPr>
          <w:rFonts w:eastAsia="宋体"/>
          <w:sz w:val="22"/>
          <w:szCs w:val="20"/>
          <w:lang w:val="en-GB" w:eastAsia="zh-CN"/>
        </w:rPr>
        <w:t xml:space="preserve">In the previous meeting, </w:t>
      </w:r>
      <w:r w:rsidR="00B25F41">
        <w:rPr>
          <w:rFonts w:eastAsia="宋体"/>
          <w:sz w:val="22"/>
          <w:szCs w:val="20"/>
          <w:lang w:val="en-GB" w:eastAsia="zh-CN"/>
        </w:rPr>
        <w:t xml:space="preserve">3 options are provided to handle the </w:t>
      </w:r>
      <w:r w:rsidR="00B25F41" w:rsidRPr="00B25F41">
        <w:rPr>
          <w:rFonts w:eastAsia="宋体"/>
          <w:sz w:val="22"/>
          <w:szCs w:val="20"/>
          <w:lang w:val="en-GB" w:eastAsia="zh-CN"/>
        </w:rPr>
        <w:t>inter-slot frequency hopping</w:t>
      </w:r>
      <w:r w:rsidR="00B25F41">
        <w:rPr>
          <w:rFonts w:eastAsia="宋体"/>
          <w:sz w:val="22"/>
          <w:szCs w:val="20"/>
          <w:lang w:val="en-GB" w:eastAsia="zh-CN"/>
        </w:rPr>
        <w:t xml:space="preserve"> of scheme 1. From the perspective of functionality, the key difference among those 3 options is whether to support </w:t>
      </w:r>
      <w:r w:rsidR="00F825BB">
        <w:rPr>
          <w:rFonts w:eastAsia="宋体"/>
          <w:sz w:val="22"/>
          <w:szCs w:val="20"/>
          <w:lang w:val="en-GB" w:eastAsia="zh-CN"/>
        </w:rPr>
        <w:t xml:space="preserve">slot-based frequency hopping per TRP for PUCCH transmission with </w:t>
      </w:r>
      <w:r w:rsidR="00A10072">
        <w:rPr>
          <w:rFonts w:eastAsia="宋体"/>
          <w:sz w:val="22"/>
          <w:szCs w:val="20"/>
          <w:lang w:val="en-GB" w:eastAsia="zh-CN"/>
        </w:rPr>
        <w:t xml:space="preserve">a </w:t>
      </w:r>
      <w:r w:rsidR="00B25F41">
        <w:rPr>
          <w:rFonts w:eastAsia="宋体"/>
          <w:sz w:val="22"/>
          <w:szCs w:val="20"/>
          <w:lang w:val="en-GB" w:eastAsia="zh-CN"/>
        </w:rPr>
        <w:t>cyclic</w:t>
      </w:r>
      <w:r w:rsidR="00F825BB">
        <w:rPr>
          <w:rFonts w:eastAsia="宋体"/>
          <w:sz w:val="22"/>
          <w:szCs w:val="20"/>
          <w:lang w:val="en-GB" w:eastAsia="zh-CN"/>
        </w:rPr>
        <w:t xml:space="preserve"> beam pattern.</w:t>
      </w:r>
      <w:r w:rsidR="00B25F41">
        <w:rPr>
          <w:rFonts w:eastAsia="宋体"/>
          <w:sz w:val="22"/>
          <w:szCs w:val="20"/>
          <w:lang w:val="en-GB" w:eastAsia="zh-CN"/>
        </w:rPr>
        <w:t xml:space="preserve"> In our view, option 1 is preferred</w:t>
      </w:r>
      <w:r w:rsidR="00F825BB">
        <w:rPr>
          <w:rFonts w:eastAsia="宋体"/>
          <w:sz w:val="22"/>
          <w:szCs w:val="20"/>
          <w:lang w:val="en-GB" w:eastAsia="zh-CN"/>
        </w:rPr>
        <w:t xml:space="preserve"> since it </w:t>
      </w:r>
      <w:r w:rsidR="00D54BA5">
        <w:rPr>
          <w:rFonts w:eastAsia="宋体"/>
          <w:sz w:val="22"/>
          <w:szCs w:val="20"/>
          <w:lang w:val="en-GB" w:eastAsia="zh-CN"/>
        </w:rPr>
        <w:t>supports that</w:t>
      </w:r>
      <w:r w:rsidR="00B25F41">
        <w:rPr>
          <w:rFonts w:eastAsia="宋体"/>
          <w:sz w:val="22"/>
          <w:szCs w:val="20"/>
          <w:lang w:val="en-GB" w:eastAsia="zh-CN"/>
        </w:rPr>
        <w:t xml:space="preserve">. </w:t>
      </w:r>
      <w:r w:rsidR="00D54BA5">
        <w:rPr>
          <w:rFonts w:eastAsia="宋体"/>
          <w:sz w:val="22"/>
          <w:szCs w:val="20"/>
          <w:lang w:val="en-GB" w:eastAsia="zh-CN"/>
        </w:rPr>
        <w:t xml:space="preserve">We fail to see that reason that Rel-17 </w:t>
      </w:r>
      <w:r w:rsidR="00A10072">
        <w:rPr>
          <w:rFonts w:eastAsia="宋体"/>
          <w:sz w:val="22"/>
          <w:szCs w:val="20"/>
          <w:lang w:val="en-GB" w:eastAsia="zh-CN"/>
        </w:rPr>
        <w:t xml:space="preserve">should </w:t>
      </w:r>
      <w:r w:rsidR="00D54BA5">
        <w:rPr>
          <w:rFonts w:eastAsia="宋体"/>
          <w:sz w:val="22"/>
          <w:szCs w:val="20"/>
          <w:lang w:val="en-GB" w:eastAsia="zh-CN"/>
        </w:rPr>
        <w:t xml:space="preserve">only support slot-based frequency hopping for </w:t>
      </w:r>
      <w:r w:rsidR="00A10072">
        <w:rPr>
          <w:rFonts w:eastAsia="宋体"/>
          <w:sz w:val="22"/>
          <w:szCs w:val="20"/>
          <w:lang w:val="en-GB" w:eastAsia="zh-CN"/>
        </w:rPr>
        <w:t xml:space="preserve">a </w:t>
      </w:r>
      <w:r w:rsidR="00D54BA5">
        <w:rPr>
          <w:rFonts w:eastAsia="宋体"/>
          <w:sz w:val="22"/>
          <w:szCs w:val="20"/>
          <w:lang w:val="en-GB" w:eastAsia="zh-CN"/>
        </w:rPr>
        <w:t xml:space="preserve">sequential mapping pattern but not for </w:t>
      </w:r>
      <w:r w:rsidR="00A10072">
        <w:rPr>
          <w:rFonts w:eastAsia="宋体"/>
          <w:sz w:val="22"/>
          <w:szCs w:val="20"/>
          <w:lang w:val="en-GB" w:eastAsia="zh-CN"/>
        </w:rPr>
        <w:t xml:space="preserve">a </w:t>
      </w:r>
      <w:r w:rsidR="00D54BA5">
        <w:rPr>
          <w:rFonts w:eastAsia="宋体"/>
          <w:sz w:val="22"/>
          <w:szCs w:val="20"/>
          <w:lang w:val="en-GB" w:eastAsia="zh-CN"/>
        </w:rPr>
        <w:t xml:space="preserve">cyclic mapping pattern. This results in unnecessary reliability penalty </w:t>
      </w:r>
      <w:r w:rsidR="00D879CF">
        <w:rPr>
          <w:rFonts w:eastAsia="宋体"/>
          <w:sz w:val="22"/>
          <w:szCs w:val="20"/>
          <w:lang w:val="en-GB" w:eastAsia="zh-CN"/>
        </w:rPr>
        <w:t xml:space="preserve">for the case of a </w:t>
      </w:r>
      <w:r w:rsidR="00D54BA5">
        <w:rPr>
          <w:rFonts w:eastAsia="宋体"/>
          <w:sz w:val="22"/>
          <w:szCs w:val="20"/>
          <w:lang w:val="en-GB" w:eastAsia="zh-CN"/>
        </w:rPr>
        <w:t xml:space="preserve">cyclic mapping pattern. As discussed in Rel-16, cyclic mapping outperforms sequential mapping in the </w:t>
      </w:r>
      <w:r w:rsidR="006F1E83">
        <w:rPr>
          <w:rFonts w:eastAsia="宋体"/>
          <w:sz w:val="22"/>
          <w:szCs w:val="20"/>
          <w:lang w:val="en-GB" w:eastAsia="zh-CN"/>
        </w:rPr>
        <w:t>scenario</w:t>
      </w:r>
      <w:r w:rsidR="00D54BA5">
        <w:rPr>
          <w:rFonts w:eastAsia="宋体"/>
          <w:sz w:val="22"/>
          <w:szCs w:val="20"/>
          <w:lang w:val="en-GB" w:eastAsia="zh-CN"/>
        </w:rPr>
        <w:t xml:space="preserve"> of high blockage probability. If </w:t>
      </w:r>
      <w:r w:rsidR="006F1E83">
        <w:rPr>
          <w:rFonts w:eastAsia="宋体"/>
          <w:sz w:val="22"/>
          <w:szCs w:val="20"/>
          <w:lang w:val="en-GB" w:eastAsia="zh-CN"/>
        </w:rPr>
        <w:t>option 1 is not adopted, the system performance in that scenario may degrade.</w:t>
      </w:r>
    </w:p>
    <w:p w14:paraId="6E9FB4E8" w14:textId="46CAD5AA" w:rsidR="000308EA" w:rsidRDefault="000308EA" w:rsidP="000308EA">
      <w:pPr>
        <w:pStyle w:val="a5"/>
        <w:spacing w:beforeLines="50" w:before="163" w:afterLines="50" w:after="163"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sidR="00407D1C">
        <w:rPr>
          <w:rFonts w:eastAsia="宋体"/>
          <w:b/>
          <w:sz w:val="22"/>
          <w:szCs w:val="20"/>
          <w:lang w:val="en-GB" w:eastAsia="zh-CN"/>
        </w:rPr>
        <w:t>6</w:t>
      </w:r>
      <w:r w:rsidRPr="00023C28">
        <w:rPr>
          <w:rFonts w:eastAsia="宋体"/>
          <w:b/>
          <w:sz w:val="22"/>
          <w:szCs w:val="20"/>
          <w:lang w:val="en-GB" w:eastAsia="zh-CN"/>
        </w:rPr>
        <w:t xml:space="preserve">: </w:t>
      </w:r>
      <w:r w:rsidR="00DE13A1" w:rsidRPr="00DE13A1">
        <w:rPr>
          <w:rFonts w:eastAsia="宋体"/>
          <w:b/>
          <w:i/>
          <w:iCs/>
          <w:sz w:val="22"/>
          <w:szCs w:val="20"/>
          <w:lang w:val="en-GB" w:eastAsia="zh-CN"/>
        </w:rPr>
        <w:t>When inter-slot frequency hopping is configured with Scheme</w:t>
      </w:r>
      <w:r w:rsidR="00DE13A1">
        <w:rPr>
          <w:rFonts w:eastAsia="宋体"/>
          <w:b/>
          <w:i/>
          <w:iCs/>
          <w:sz w:val="22"/>
          <w:szCs w:val="20"/>
          <w:lang w:val="en-GB" w:eastAsia="zh-CN"/>
        </w:rPr>
        <w:t xml:space="preserve"> 1, option 1 is preferred:</w:t>
      </w:r>
    </w:p>
    <w:p w14:paraId="3560E0BF" w14:textId="49816014" w:rsidR="00DE13A1" w:rsidRPr="00DE13A1" w:rsidRDefault="00DE13A1" w:rsidP="00173648">
      <w:pPr>
        <w:pStyle w:val="a5"/>
        <w:numPr>
          <w:ilvl w:val="0"/>
          <w:numId w:val="8"/>
        </w:numPr>
        <w:spacing w:beforeLines="50" w:before="163" w:after="100" w:afterAutospacing="1" w:line="240" w:lineRule="exact"/>
        <w:jc w:val="both"/>
        <w:rPr>
          <w:rFonts w:eastAsia="宋体"/>
          <w:b/>
          <w:i/>
          <w:sz w:val="22"/>
          <w:szCs w:val="20"/>
          <w:lang w:val="en-GB" w:eastAsia="zh-CN"/>
        </w:rPr>
      </w:pPr>
      <w:r w:rsidRPr="00DE13A1">
        <w:rPr>
          <w:rFonts w:eastAsia="宋体"/>
          <w:b/>
          <w:i/>
          <w:sz w:val="22"/>
          <w:szCs w:val="20"/>
          <w:lang w:val="en-GB" w:eastAsia="zh-CN"/>
        </w:rPr>
        <w:t xml:space="preserve">If </w:t>
      </w:r>
      <w:r w:rsidR="00D879CF">
        <w:rPr>
          <w:rFonts w:eastAsia="宋体"/>
          <w:b/>
          <w:i/>
          <w:sz w:val="22"/>
          <w:szCs w:val="20"/>
          <w:lang w:val="en-GB" w:eastAsia="zh-CN"/>
        </w:rPr>
        <w:t xml:space="preserve">a </w:t>
      </w:r>
      <w:r w:rsidRPr="00DE13A1">
        <w:rPr>
          <w:rFonts w:eastAsia="宋体"/>
          <w:b/>
          <w:i/>
          <w:sz w:val="22"/>
          <w:szCs w:val="20"/>
          <w:lang w:val="en-GB" w:eastAsia="zh-CN"/>
        </w:rPr>
        <w:t xml:space="preserve">sequential mapping pattern is configured, frequency hopping is performed </w:t>
      </w:r>
      <w:r w:rsidR="00D879CF">
        <w:rPr>
          <w:rFonts w:eastAsia="宋体"/>
          <w:b/>
          <w:i/>
          <w:sz w:val="22"/>
          <w:szCs w:val="20"/>
          <w:lang w:val="en-GB" w:eastAsia="zh-CN"/>
        </w:rPr>
        <w:t>at</w:t>
      </w:r>
      <w:r w:rsidRPr="00DE13A1">
        <w:rPr>
          <w:rFonts w:eastAsia="宋体"/>
          <w:b/>
          <w:i/>
          <w:sz w:val="22"/>
          <w:szCs w:val="20"/>
          <w:lang w:val="en-GB" w:eastAsia="zh-CN"/>
        </w:rPr>
        <w:t xml:space="preserve"> slot level (as in Rel-15).</w:t>
      </w:r>
    </w:p>
    <w:p w14:paraId="23BF2016" w14:textId="7637AC59" w:rsidR="000308EA" w:rsidRPr="00C274E7" w:rsidRDefault="00DE13A1" w:rsidP="00173648">
      <w:pPr>
        <w:pStyle w:val="a5"/>
        <w:numPr>
          <w:ilvl w:val="0"/>
          <w:numId w:val="8"/>
        </w:numPr>
        <w:spacing w:beforeLines="50" w:before="163" w:after="100" w:afterAutospacing="1" w:line="240" w:lineRule="exact"/>
        <w:jc w:val="both"/>
        <w:rPr>
          <w:rFonts w:eastAsia="宋体"/>
          <w:b/>
          <w:i/>
          <w:sz w:val="22"/>
          <w:szCs w:val="20"/>
          <w:lang w:val="en-GB" w:eastAsia="zh-CN"/>
        </w:rPr>
      </w:pPr>
      <w:r w:rsidRPr="00DE13A1">
        <w:rPr>
          <w:rFonts w:eastAsia="宋体"/>
          <w:b/>
          <w:i/>
          <w:sz w:val="22"/>
          <w:szCs w:val="20"/>
          <w:lang w:val="en-GB" w:eastAsia="zh-CN"/>
        </w:rPr>
        <w:t xml:space="preserve">If </w:t>
      </w:r>
      <w:r w:rsidR="00D879CF">
        <w:rPr>
          <w:rFonts w:eastAsia="宋体"/>
          <w:b/>
          <w:i/>
          <w:sz w:val="22"/>
          <w:szCs w:val="20"/>
          <w:lang w:val="en-GB" w:eastAsia="zh-CN"/>
        </w:rPr>
        <w:t xml:space="preserve">a </w:t>
      </w:r>
      <w:r w:rsidRPr="00DE13A1">
        <w:rPr>
          <w:rFonts w:eastAsia="宋体"/>
          <w:b/>
          <w:i/>
          <w:sz w:val="22"/>
          <w:szCs w:val="20"/>
          <w:lang w:val="en-GB" w:eastAsia="zh-CN"/>
        </w:rPr>
        <w:t>cyclical mapping pattern is configured, frequency hopping is performed among the repetitions with</w:t>
      </w:r>
      <w:r w:rsidR="00D879CF">
        <w:rPr>
          <w:rFonts w:eastAsia="宋体"/>
          <w:b/>
          <w:i/>
          <w:sz w:val="22"/>
          <w:szCs w:val="20"/>
          <w:lang w:val="en-GB" w:eastAsia="zh-CN"/>
        </w:rPr>
        <w:t>in</w:t>
      </w:r>
      <w:r w:rsidRPr="00DE13A1">
        <w:rPr>
          <w:rFonts w:eastAsia="宋体"/>
          <w:b/>
          <w:i/>
          <w:sz w:val="22"/>
          <w:szCs w:val="20"/>
          <w:lang w:val="en-GB" w:eastAsia="zh-CN"/>
        </w:rPr>
        <w:t xml:space="preserve"> the same beam. </w:t>
      </w:r>
    </w:p>
    <w:p w14:paraId="5F4144AE" w14:textId="77777777" w:rsidR="000308EA" w:rsidRPr="003E430B" w:rsidRDefault="000308EA" w:rsidP="00775C00">
      <w:pPr>
        <w:pStyle w:val="a5"/>
        <w:spacing w:afterLines="50" w:after="163" w:line="240" w:lineRule="exact"/>
        <w:jc w:val="both"/>
        <w:rPr>
          <w:rFonts w:eastAsia="宋体"/>
          <w:b/>
          <w:sz w:val="22"/>
          <w:szCs w:val="20"/>
          <w:lang w:val="en-GB" w:eastAsia="zh-CN"/>
        </w:rPr>
      </w:pPr>
    </w:p>
    <w:p w14:paraId="3D12956D" w14:textId="1CC3CAEA" w:rsidR="00DE24F8" w:rsidRDefault="00DE24F8" w:rsidP="002C64D8">
      <w:pPr>
        <w:pStyle w:val="1"/>
        <w:jc w:val="both"/>
        <w:rPr>
          <w:rFonts w:eastAsia="MS Mincho"/>
          <w:b/>
        </w:rPr>
      </w:pPr>
      <w:r w:rsidRPr="00023C28">
        <w:rPr>
          <w:rFonts w:eastAsia="MS Mincho"/>
          <w:b/>
        </w:rPr>
        <w:t>Multi-TRP Enhancements on PUSCH</w:t>
      </w:r>
    </w:p>
    <w:p w14:paraId="7BDD0F9B" w14:textId="5916F9A9" w:rsidR="000C568B" w:rsidRDefault="000C568B" w:rsidP="002C64D8">
      <w:pPr>
        <w:spacing w:afterLines="50" w:after="163"/>
        <w:jc w:val="both"/>
        <w:rPr>
          <w:sz w:val="32"/>
          <w:lang w:eastAsia="ja-JP"/>
        </w:rPr>
      </w:pPr>
      <w:r>
        <w:rPr>
          <w:rFonts w:eastAsia="MS Mincho"/>
          <w:sz w:val="22"/>
          <w:szCs w:val="22"/>
          <w:lang w:eastAsia="ja-JP"/>
        </w:rPr>
        <w:t>In RAN1#</w:t>
      </w:r>
      <w:r w:rsidR="00B5654E">
        <w:rPr>
          <w:rFonts w:eastAsia="MS Mincho"/>
          <w:sz w:val="22"/>
          <w:szCs w:val="22"/>
          <w:lang w:eastAsia="ja-JP"/>
        </w:rPr>
        <w:t>10</w:t>
      </w:r>
      <w:r w:rsidR="00A558AB">
        <w:rPr>
          <w:rFonts w:eastAsia="MS Mincho"/>
          <w:sz w:val="22"/>
          <w:szCs w:val="22"/>
          <w:lang w:eastAsia="ja-JP"/>
        </w:rPr>
        <w:t>4</w:t>
      </w:r>
      <w:r>
        <w:rPr>
          <w:rFonts w:eastAsia="MS Mincho"/>
          <w:sz w:val="22"/>
          <w:szCs w:val="22"/>
          <w:lang w:eastAsia="ja-JP"/>
        </w:rPr>
        <w:t xml:space="preserve">_e, the following agreements related to </w:t>
      </w:r>
      <w:r w:rsidR="002A4A3D">
        <w:rPr>
          <w:rFonts w:eastAsia="MS Mincho"/>
          <w:sz w:val="22"/>
          <w:szCs w:val="22"/>
          <w:lang w:eastAsia="ja-JP"/>
        </w:rPr>
        <w:t>PUSCH m</w:t>
      </w:r>
      <w:r w:rsidR="00744984">
        <w:rPr>
          <w:rFonts w:eastAsia="MS Mincho"/>
          <w:sz w:val="22"/>
          <w:szCs w:val="22"/>
          <w:lang w:eastAsia="ja-JP"/>
        </w:rPr>
        <w:t>ulti-</w:t>
      </w:r>
      <w:r w:rsidR="002A4A3D">
        <w:rPr>
          <w:rFonts w:eastAsia="MS Mincho"/>
          <w:sz w:val="22"/>
          <w:szCs w:val="22"/>
          <w:lang w:eastAsia="ja-JP"/>
        </w:rPr>
        <w:t>TRP</w:t>
      </w:r>
      <w:r>
        <w:rPr>
          <w:rFonts w:eastAsia="MS Mincho"/>
          <w:sz w:val="22"/>
          <w:szCs w:val="22"/>
          <w:lang w:eastAsia="ja-JP"/>
        </w:rPr>
        <w:t xml:space="preserve"> enhancement were reached [</w:t>
      </w:r>
      <w:r w:rsidR="00A558AB">
        <w:rPr>
          <w:rFonts w:eastAsia="MS Mincho"/>
          <w:sz w:val="22"/>
          <w:szCs w:val="22"/>
          <w:lang w:eastAsia="ja-JP"/>
        </w:rPr>
        <w:t>4</w:t>
      </w:r>
      <w:r>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0C568B" w14:paraId="6F69791B" w14:textId="77777777" w:rsidTr="00C6017E">
        <w:tc>
          <w:tcPr>
            <w:tcW w:w="9737" w:type="dxa"/>
          </w:tcPr>
          <w:p w14:paraId="6B7ECE72" w14:textId="77777777" w:rsidR="00A558AB" w:rsidRPr="00F336AD" w:rsidRDefault="00A558AB" w:rsidP="00A558AB">
            <w:pPr>
              <w:rPr>
                <w:b/>
                <w:bCs/>
                <w:sz w:val="22"/>
                <w:szCs w:val="18"/>
              </w:rPr>
            </w:pPr>
            <w:r w:rsidRPr="00F336AD">
              <w:rPr>
                <w:b/>
                <w:bCs/>
                <w:sz w:val="22"/>
                <w:szCs w:val="18"/>
                <w:highlight w:val="green"/>
              </w:rPr>
              <w:t>Agreement</w:t>
            </w:r>
          </w:p>
          <w:p w14:paraId="7AC2CF11" w14:textId="77777777" w:rsidR="00A558AB" w:rsidRPr="00F336AD" w:rsidRDefault="00A558AB" w:rsidP="00A558AB">
            <w:pPr>
              <w:snapToGrid w:val="0"/>
              <w:jc w:val="both"/>
              <w:rPr>
                <w:sz w:val="22"/>
                <w:szCs w:val="18"/>
              </w:rPr>
            </w:pPr>
            <w:r w:rsidRPr="00F336AD">
              <w:rPr>
                <w:sz w:val="22"/>
                <w:szCs w:val="18"/>
              </w:rPr>
              <w:t xml:space="preserve">Further study following aspects related to beam mapping and default behaviors for multi-TRP PUCCH/PUSCH schemes,  </w:t>
            </w:r>
          </w:p>
          <w:p w14:paraId="1E8EAF7F" w14:textId="77777777" w:rsidR="00A558AB" w:rsidRPr="00F336AD" w:rsidRDefault="00A558AB" w:rsidP="00173648">
            <w:pPr>
              <w:numPr>
                <w:ilvl w:val="0"/>
                <w:numId w:val="9"/>
              </w:numPr>
              <w:jc w:val="both"/>
              <w:rPr>
                <w:sz w:val="22"/>
                <w:szCs w:val="18"/>
              </w:rPr>
            </w:pPr>
            <w:r w:rsidRPr="00F336AD">
              <w:rPr>
                <w:sz w:val="22"/>
                <w:szCs w:val="18"/>
              </w:rPr>
              <w:t>Whether enhancements needed on beam mapping in case of PUCCH/PUSCH dropping due to invalid UL symbols</w:t>
            </w:r>
          </w:p>
          <w:p w14:paraId="62EF5966" w14:textId="77777777" w:rsidR="00A558AB" w:rsidRPr="00F336AD" w:rsidRDefault="00A558AB" w:rsidP="00173648">
            <w:pPr>
              <w:numPr>
                <w:ilvl w:val="0"/>
                <w:numId w:val="9"/>
              </w:numPr>
              <w:jc w:val="both"/>
              <w:rPr>
                <w:sz w:val="22"/>
                <w:szCs w:val="18"/>
              </w:rPr>
            </w:pPr>
            <w:r w:rsidRPr="00F336AD">
              <w:rPr>
                <w:sz w:val="22"/>
                <w:szCs w:val="18"/>
              </w:rPr>
              <w:t>Whether frequency hopping is performed among the repetitions with the same beam</w:t>
            </w:r>
          </w:p>
          <w:p w14:paraId="42631D57" w14:textId="2C5FF5C9" w:rsidR="00A558AB" w:rsidRPr="00F336AD" w:rsidRDefault="00A558AB" w:rsidP="00E86D8A">
            <w:pPr>
              <w:numPr>
                <w:ilvl w:val="0"/>
                <w:numId w:val="9"/>
              </w:numPr>
              <w:jc w:val="both"/>
              <w:rPr>
                <w:sz w:val="22"/>
                <w:szCs w:val="18"/>
              </w:rPr>
            </w:pPr>
            <w:r w:rsidRPr="00F336AD">
              <w:rPr>
                <w:sz w:val="22"/>
                <w:szCs w:val="18"/>
              </w:rPr>
              <w:t>Whether defining default beam for PUSCH is needed when PUSCH scheduled by DCI format 0_0 when two spatial relation info’s are configured for a PUCCH resource</w:t>
            </w:r>
          </w:p>
        </w:tc>
      </w:tr>
    </w:tbl>
    <w:p w14:paraId="368DE027" w14:textId="77777777" w:rsidR="000C568B" w:rsidRDefault="000C568B" w:rsidP="00B30AF2">
      <w:pPr>
        <w:jc w:val="both"/>
        <w:rPr>
          <w:rFonts w:eastAsia="MS Mincho"/>
          <w:sz w:val="22"/>
          <w:szCs w:val="22"/>
          <w:lang w:eastAsia="ja-JP"/>
        </w:rPr>
      </w:pPr>
    </w:p>
    <w:p w14:paraId="2F1992EE" w14:textId="40606ECF" w:rsidR="00773A31" w:rsidRPr="0040557F" w:rsidRDefault="00B255A4" w:rsidP="0040557F">
      <w:pPr>
        <w:spacing w:afterLines="50" w:after="163"/>
        <w:jc w:val="both"/>
        <w:rPr>
          <w:rFonts w:eastAsia="MS Mincho"/>
          <w:sz w:val="22"/>
          <w:szCs w:val="22"/>
          <w:lang w:eastAsia="ja-JP"/>
        </w:rPr>
      </w:pPr>
      <w:r w:rsidRPr="0040557F">
        <w:rPr>
          <w:rFonts w:eastAsia="MS Mincho"/>
          <w:sz w:val="22"/>
          <w:szCs w:val="22"/>
          <w:lang w:eastAsia="ja-JP"/>
        </w:rPr>
        <w:t xml:space="preserve">In the following, </w:t>
      </w:r>
      <w:r w:rsidR="005A2C50" w:rsidRPr="0040557F">
        <w:rPr>
          <w:rFonts w:eastAsia="MS Mincho"/>
          <w:sz w:val="22"/>
          <w:szCs w:val="22"/>
          <w:lang w:eastAsia="ja-JP"/>
        </w:rPr>
        <w:t xml:space="preserve">frequency hopping </w:t>
      </w:r>
      <w:r w:rsidR="00C618F4" w:rsidRPr="0040557F">
        <w:rPr>
          <w:rFonts w:eastAsia="MS Mincho"/>
          <w:sz w:val="22"/>
          <w:szCs w:val="22"/>
          <w:lang w:eastAsia="ja-JP"/>
        </w:rPr>
        <w:t>enhancement</w:t>
      </w:r>
      <w:r w:rsidRPr="0040557F">
        <w:rPr>
          <w:rFonts w:eastAsia="MS Mincho"/>
          <w:sz w:val="22"/>
          <w:szCs w:val="22"/>
          <w:lang w:eastAsia="ja-JP"/>
        </w:rPr>
        <w:t xml:space="preserve"> </w:t>
      </w:r>
      <w:r w:rsidR="00CE0858" w:rsidRPr="0040557F">
        <w:rPr>
          <w:rFonts w:eastAsia="MS Mincho"/>
          <w:sz w:val="22"/>
          <w:szCs w:val="22"/>
          <w:lang w:eastAsia="ja-JP"/>
        </w:rPr>
        <w:t>of multi-TRP</w:t>
      </w:r>
      <w:r w:rsidRPr="0040557F">
        <w:rPr>
          <w:rFonts w:eastAsia="MS Mincho"/>
          <w:sz w:val="22"/>
          <w:szCs w:val="22"/>
          <w:lang w:eastAsia="ja-JP"/>
        </w:rPr>
        <w:t xml:space="preserve"> PUSCH</w:t>
      </w:r>
      <w:r w:rsidR="005A2C50" w:rsidRPr="0040557F">
        <w:rPr>
          <w:rFonts w:eastAsia="MS Mincho"/>
          <w:sz w:val="22"/>
          <w:szCs w:val="22"/>
          <w:lang w:eastAsia="ja-JP"/>
        </w:rPr>
        <w:t xml:space="preserve"> is discussed</w:t>
      </w:r>
      <w:r w:rsidRPr="0040557F">
        <w:rPr>
          <w:rFonts w:eastAsia="MS Mincho"/>
          <w:sz w:val="22"/>
          <w:szCs w:val="22"/>
          <w:lang w:eastAsia="ja-JP"/>
        </w:rPr>
        <w:t>.</w:t>
      </w:r>
    </w:p>
    <w:p w14:paraId="0FEEA255" w14:textId="3429B6E8" w:rsidR="00773A31" w:rsidRDefault="00AC54CD" w:rsidP="00773A31">
      <w:pPr>
        <w:pStyle w:val="2"/>
        <w:jc w:val="both"/>
        <w:rPr>
          <w:sz w:val="24"/>
          <w:lang w:eastAsia="zh-CN"/>
        </w:rPr>
      </w:pPr>
      <w:r>
        <w:rPr>
          <w:sz w:val="24"/>
          <w:lang w:eastAsia="zh-CN"/>
        </w:rPr>
        <w:t>F</w:t>
      </w:r>
      <w:r w:rsidRPr="00AC54CD">
        <w:rPr>
          <w:sz w:val="24"/>
          <w:lang w:eastAsia="zh-CN"/>
        </w:rPr>
        <w:t>requency hopping</w:t>
      </w:r>
    </w:p>
    <w:p w14:paraId="78E05522" w14:textId="403DADD1" w:rsidR="00773A31" w:rsidRPr="00196B9C" w:rsidRDefault="00CC6252" w:rsidP="00196B9C">
      <w:pPr>
        <w:pStyle w:val="a5"/>
        <w:spacing w:after="100" w:afterAutospacing="1"/>
        <w:jc w:val="both"/>
        <w:rPr>
          <w:rFonts w:eastAsia="宋体"/>
          <w:sz w:val="22"/>
          <w:szCs w:val="20"/>
          <w:lang w:val="en-GB" w:eastAsia="zh-CN"/>
        </w:rPr>
      </w:pPr>
      <w:r>
        <w:rPr>
          <w:rFonts w:eastAsia="宋体"/>
          <w:sz w:val="22"/>
          <w:szCs w:val="20"/>
          <w:lang w:val="en-GB" w:eastAsia="zh-CN"/>
        </w:rPr>
        <w:t xml:space="preserve">A </w:t>
      </w:r>
      <w:r w:rsidR="00D414BA">
        <w:rPr>
          <w:rFonts w:eastAsia="宋体"/>
          <w:sz w:val="22"/>
          <w:szCs w:val="20"/>
          <w:lang w:val="en-GB" w:eastAsia="zh-CN"/>
        </w:rPr>
        <w:t>UE performs uplink frequency hopping to exploit frequency diversity</w:t>
      </w:r>
      <w:r w:rsidR="00D414BA" w:rsidRPr="00B75F16">
        <w:rPr>
          <w:rFonts w:eastAsia="宋体"/>
          <w:sz w:val="22"/>
          <w:szCs w:val="20"/>
          <w:lang w:val="en-GB" w:eastAsia="zh-CN"/>
        </w:rPr>
        <w:t>.</w:t>
      </w:r>
      <w:r w:rsidR="00D414BA">
        <w:rPr>
          <w:rFonts w:eastAsia="宋体"/>
          <w:sz w:val="22"/>
          <w:szCs w:val="20"/>
          <w:lang w:val="en-GB" w:eastAsia="zh-CN"/>
        </w:rPr>
        <w:t xml:space="preserve"> In the case of mTRP PUSCH transmission, </w:t>
      </w:r>
      <w:r w:rsidR="007F2DD9">
        <w:rPr>
          <w:rFonts w:eastAsia="宋体"/>
          <w:sz w:val="22"/>
          <w:szCs w:val="20"/>
          <w:lang w:val="en-GB" w:eastAsia="zh-CN"/>
        </w:rPr>
        <w:t xml:space="preserve">if enabled, </w:t>
      </w:r>
      <w:r w:rsidR="00D414BA">
        <w:rPr>
          <w:rFonts w:eastAsia="宋体"/>
          <w:sz w:val="22"/>
          <w:szCs w:val="20"/>
          <w:lang w:val="en-GB" w:eastAsia="zh-CN"/>
        </w:rPr>
        <w:t>it is preferred to perform frequency hopping among the repetitions with</w:t>
      </w:r>
      <w:r>
        <w:rPr>
          <w:rFonts w:eastAsia="宋体"/>
          <w:sz w:val="22"/>
          <w:szCs w:val="20"/>
          <w:lang w:val="en-GB" w:eastAsia="zh-CN"/>
        </w:rPr>
        <w:t>in</w:t>
      </w:r>
      <w:r w:rsidR="00D414BA">
        <w:rPr>
          <w:rFonts w:eastAsia="宋体"/>
          <w:sz w:val="22"/>
          <w:szCs w:val="20"/>
          <w:lang w:val="en-GB" w:eastAsia="zh-CN"/>
        </w:rPr>
        <w:t xml:space="preserve"> the same beam. </w:t>
      </w:r>
      <w:r w:rsidR="00E802EB">
        <w:rPr>
          <w:rFonts w:eastAsia="宋体"/>
          <w:sz w:val="22"/>
          <w:szCs w:val="20"/>
          <w:lang w:val="en-GB" w:eastAsia="zh-CN"/>
        </w:rPr>
        <w:t>This can help to minimize frequency selective fading per TRP. In comparison, if frequency hopping is performed across different beams</w:t>
      </w:r>
      <w:r w:rsidR="00DE0A0E">
        <w:rPr>
          <w:rFonts w:eastAsia="宋体"/>
          <w:sz w:val="22"/>
          <w:szCs w:val="20"/>
          <w:lang w:val="en-GB" w:eastAsia="zh-CN"/>
        </w:rPr>
        <w:t xml:space="preserve">, it is possible that the repetitions for the same beam are always with the same frequency hop. If so, in the case that the channels corresponding to those beams do not share similar frequency selective fading, the performance gain of using frequency hopping is </w:t>
      </w:r>
      <w:r w:rsidR="00C2596D" w:rsidRPr="00C2596D">
        <w:rPr>
          <w:rFonts w:eastAsia="宋体"/>
          <w:sz w:val="22"/>
          <w:szCs w:val="20"/>
          <w:lang w:val="en-GB" w:eastAsia="zh-CN"/>
        </w:rPr>
        <w:t>negligible</w:t>
      </w:r>
      <w:r w:rsidR="00DE0A0E">
        <w:rPr>
          <w:rFonts w:eastAsia="宋体"/>
          <w:sz w:val="22"/>
          <w:szCs w:val="20"/>
          <w:lang w:val="en-GB" w:eastAsia="zh-CN"/>
        </w:rPr>
        <w:t>. Hence, we have the following proposal.</w:t>
      </w:r>
    </w:p>
    <w:p w14:paraId="2D688152" w14:textId="4C4F6EF1" w:rsidR="00AC54CD" w:rsidRPr="00196B9C" w:rsidRDefault="000818DD" w:rsidP="00196B9C">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07D1C">
        <w:rPr>
          <w:rFonts w:eastAsia="宋体"/>
          <w:b/>
          <w:sz w:val="22"/>
          <w:szCs w:val="20"/>
          <w:lang w:val="en-GB" w:eastAsia="zh-CN"/>
        </w:rPr>
        <w:t>7</w:t>
      </w:r>
      <w:r w:rsidRPr="00023C28">
        <w:rPr>
          <w:rFonts w:eastAsia="宋体"/>
          <w:b/>
          <w:sz w:val="22"/>
          <w:szCs w:val="20"/>
          <w:lang w:val="en-GB" w:eastAsia="zh-CN"/>
        </w:rPr>
        <w:t xml:space="preserve">: </w:t>
      </w:r>
      <w:r w:rsidR="009576D9" w:rsidRPr="00196B9C">
        <w:rPr>
          <w:rFonts w:eastAsia="宋体"/>
          <w:b/>
          <w:i/>
          <w:iCs/>
          <w:sz w:val="22"/>
          <w:szCs w:val="20"/>
          <w:lang w:val="en-GB" w:eastAsia="zh-CN"/>
        </w:rPr>
        <w:t xml:space="preserve">In the case of mTRP PUSCH transmission, </w:t>
      </w:r>
      <w:r w:rsidR="007F2DD9">
        <w:rPr>
          <w:rFonts w:eastAsia="宋体"/>
          <w:b/>
          <w:i/>
          <w:iCs/>
          <w:sz w:val="22"/>
          <w:szCs w:val="20"/>
          <w:lang w:val="en-GB" w:eastAsia="zh-CN"/>
        </w:rPr>
        <w:t xml:space="preserve">if enabled, </w:t>
      </w:r>
      <w:r w:rsidR="009576D9" w:rsidRPr="00196B9C">
        <w:rPr>
          <w:rFonts w:eastAsia="宋体"/>
          <w:b/>
          <w:i/>
          <w:iCs/>
          <w:sz w:val="22"/>
          <w:szCs w:val="20"/>
          <w:lang w:val="en-GB" w:eastAsia="zh-CN"/>
        </w:rPr>
        <w:t xml:space="preserve">frequency hopping </w:t>
      </w:r>
      <w:r w:rsidR="009576D9">
        <w:rPr>
          <w:rFonts w:eastAsia="宋体"/>
          <w:b/>
          <w:i/>
          <w:iCs/>
          <w:sz w:val="22"/>
          <w:szCs w:val="20"/>
          <w:lang w:val="en-GB" w:eastAsia="zh-CN"/>
        </w:rPr>
        <w:t>should be</w:t>
      </w:r>
      <w:r w:rsidR="009576D9" w:rsidRPr="00196B9C">
        <w:rPr>
          <w:rFonts w:eastAsia="宋体"/>
          <w:b/>
          <w:i/>
          <w:iCs/>
          <w:sz w:val="22"/>
          <w:szCs w:val="20"/>
          <w:lang w:val="en-GB" w:eastAsia="zh-CN"/>
        </w:rPr>
        <w:t xml:space="preserve"> performed among the repetitions with</w:t>
      </w:r>
      <w:r w:rsidR="00CC6252">
        <w:rPr>
          <w:rFonts w:eastAsia="宋体"/>
          <w:b/>
          <w:i/>
          <w:iCs/>
          <w:sz w:val="22"/>
          <w:szCs w:val="20"/>
          <w:lang w:val="en-GB" w:eastAsia="zh-CN"/>
        </w:rPr>
        <w:t>in</w:t>
      </w:r>
      <w:r w:rsidR="009576D9" w:rsidRPr="00196B9C">
        <w:rPr>
          <w:rFonts w:eastAsia="宋体"/>
          <w:b/>
          <w:i/>
          <w:iCs/>
          <w:sz w:val="22"/>
          <w:szCs w:val="20"/>
          <w:lang w:val="en-GB" w:eastAsia="zh-CN"/>
        </w:rPr>
        <w:t xml:space="preserve"> the same beam</w:t>
      </w:r>
      <w:r w:rsidRPr="00B67FBE">
        <w:rPr>
          <w:rFonts w:eastAsia="宋体"/>
          <w:b/>
          <w:i/>
          <w:iCs/>
          <w:sz w:val="22"/>
          <w:szCs w:val="20"/>
          <w:lang w:val="en-GB" w:eastAsia="zh-CN"/>
        </w:rPr>
        <w:t>.</w:t>
      </w:r>
    </w:p>
    <w:p w14:paraId="63D867C1" w14:textId="77777777" w:rsidR="00AC54CD" w:rsidRPr="00E41B07" w:rsidRDefault="00AC54CD" w:rsidP="00B30AF2">
      <w:pPr>
        <w:pStyle w:val="a5"/>
        <w:spacing w:before="100" w:beforeAutospacing="1" w:after="100" w:afterAutospacing="1" w:line="240" w:lineRule="exact"/>
        <w:jc w:val="both"/>
        <w:rPr>
          <w:rFonts w:eastAsia="宋体"/>
          <w:sz w:val="22"/>
          <w:szCs w:val="20"/>
          <w:lang w:val="en-GB" w:eastAsia="zh-CN"/>
        </w:rPr>
      </w:pPr>
    </w:p>
    <w:p w14:paraId="6D88349C" w14:textId="77777777" w:rsidR="00CB69D9" w:rsidRDefault="00CB69D9" w:rsidP="00F52FCB">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5A1EC496" w:rsidR="00F55C26" w:rsidRDefault="00CC4572" w:rsidP="0046652E">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497295" w:rsidRPr="00023C28">
        <w:rPr>
          <w:rFonts w:eastAsia="MS Mincho"/>
          <w:szCs w:val="22"/>
          <w:lang w:eastAsia="ja-JP"/>
        </w:rPr>
        <w:t>multi-TRP</w:t>
      </w:r>
      <w:r w:rsidR="00150759" w:rsidRPr="00023C28">
        <w:rPr>
          <w:rFonts w:eastAsia="MS Mincho"/>
          <w:szCs w:val="22"/>
          <w:lang w:eastAsia="ja-JP"/>
        </w:rPr>
        <w:t xml:space="preserve">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638C36DE" w14:textId="44A73833" w:rsidR="00FE46A7" w:rsidRPr="00642608" w:rsidRDefault="00830108" w:rsidP="00FE46A7">
      <w:pPr>
        <w:spacing w:after="120"/>
        <w:rPr>
          <w:rFonts w:eastAsia="等线"/>
          <w:b/>
          <w:i/>
          <w:kern w:val="32"/>
          <w:sz w:val="22"/>
          <w:szCs w:val="22"/>
          <w:lang w:eastAsia="zh-CN"/>
        </w:rPr>
      </w:pPr>
      <w:r w:rsidRPr="00642608">
        <w:rPr>
          <w:rFonts w:eastAsia="宋体"/>
          <w:b/>
          <w:sz w:val="22"/>
          <w:szCs w:val="22"/>
          <w:lang w:val="en-GB" w:eastAsia="zh-CN"/>
        </w:rPr>
        <w:t xml:space="preserve">Proposal </w:t>
      </w:r>
      <w:r>
        <w:rPr>
          <w:rFonts w:eastAsia="宋体"/>
          <w:b/>
          <w:sz w:val="22"/>
          <w:szCs w:val="22"/>
          <w:lang w:val="en-GB" w:eastAsia="zh-CN"/>
        </w:rPr>
        <w:t>1</w:t>
      </w:r>
      <w:r w:rsidRPr="00642608">
        <w:rPr>
          <w:rFonts w:eastAsia="宋体"/>
          <w:b/>
          <w:sz w:val="22"/>
          <w:szCs w:val="22"/>
          <w:lang w:val="en-GB" w:eastAsia="zh-CN"/>
        </w:rPr>
        <w:t>:</w:t>
      </w:r>
      <w:r>
        <w:rPr>
          <w:rFonts w:eastAsia="宋体"/>
          <w:b/>
          <w:sz w:val="22"/>
          <w:szCs w:val="22"/>
          <w:lang w:val="en-GB" w:eastAsia="zh-CN"/>
        </w:rPr>
        <w:t xml:space="preserve"> </w:t>
      </w:r>
      <w:r w:rsidRPr="00626527">
        <w:rPr>
          <w:rFonts w:eastAsia="宋体"/>
          <w:b/>
          <w:i/>
          <w:iCs/>
          <w:sz w:val="22"/>
          <w:szCs w:val="22"/>
          <w:lang w:val="en-GB" w:eastAsia="zh-CN"/>
        </w:rPr>
        <w:t>In the case of PDCCH repetition, clarify the reference PDCCH occasion for the handling of type I HARQ-ACK codebook on PUSCH.</w:t>
      </w:r>
    </w:p>
    <w:p w14:paraId="52097633" w14:textId="3F6CBEA3" w:rsidR="005207F0" w:rsidRPr="005416C2" w:rsidRDefault="005207F0" w:rsidP="005207F0">
      <w:pPr>
        <w:pStyle w:val="LGTdoc"/>
        <w:spacing w:after="163"/>
        <w:rPr>
          <w:rFonts w:eastAsia="宋体"/>
          <w:b/>
          <w:i/>
          <w:iCs/>
          <w:szCs w:val="22"/>
          <w:lang w:eastAsia="zh-CN"/>
        </w:rPr>
      </w:pPr>
      <w:r w:rsidRPr="005416C2">
        <w:rPr>
          <w:rFonts w:eastAsia="宋体"/>
          <w:b/>
          <w:szCs w:val="22"/>
          <w:lang w:eastAsia="zh-CN"/>
        </w:rPr>
        <w:t xml:space="preserve">Proposal </w:t>
      </w:r>
      <w:r w:rsidR="00FE46A7">
        <w:rPr>
          <w:rFonts w:eastAsia="宋体"/>
          <w:b/>
          <w:szCs w:val="22"/>
          <w:lang w:eastAsia="zh-CN"/>
        </w:rPr>
        <w:t>2</w:t>
      </w:r>
      <w:r w:rsidRPr="005416C2">
        <w:rPr>
          <w:rFonts w:eastAsia="宋体"/>
          <w:b/>
          <w:szCs w:val="22"/>
          <w:lang w:eastAsia="zh-CN"/>
        </w:rPr>
        <w:t xml:space="preserve">: </w:t>
      </w:r>
      <w:r w:rsidRPr="005416C2">
        <w:rPr>
          <w:rFonts w:eastAsia="宋体"/>
          <w:b/>
          <w:i/>
          <w:iCs/>
          <w:szCs w:val="22"/>
          <w:lang w:eastAsia="zh-CN"/>
        </w:rPr>
        <w:t>Support to enable SDM/FDM/TDM PDSCH schemes w/o TCI field in the DCI.</w:t>
      </w:r>
    </w:p>
    <w:p w14:paraId="51E498D4" w14:textId="6CC8689B" w:rsidR="004A7449" w:rsidRPr="005416C2" w:rsidRDefault="004A7449" w:rsidP="004A7449">
      <w:pPr>
        <w:pStyle w:val="LGTdoc"/>
        <w:spacing w:after="163" w:line="240" w:lineRule="auto"/>
        <w:rPr>
          <w:rFonts w:eastAsia="宋体"/>
          <w:b/>
          <w:szCs w:val="22"/>
          <w:lang w:eastAsia="zh-CN"/>
        </w:rPr>
      </w:pPr>
      <w:r w:rsidRPr="005416C2">
        <w:rPr>
          <w:rFonts w:eastAsia="宋体"/>
          <w:b/>
          <w:szCs w:val="22"/>
          <w:lang w:eastAsia="zh-CN"/>
        </w:rPr>
        <w:t>Proposal</w:t>
      </w:r>
      <w:r w:rsidR="00FE46A7">
        <w:rPr>
          <w:rFonts w:eastAsia="宋体"/>
          <w:b/>
          <w:szCs w:val="22"/>
          <w:lang w:eastAsia="zh-CN"/>
        </w:rPr>
        <w:t xml:space="preserve"> 3</w:t>
      </w:r>
      <w:r w:rsidRPr="005416C2">
        <w:rPr>
          <w:rFonts w:eastAsia="宋体"/>
          <w:b/>
          <w:szCs w:val="22"/>
          <w:lang w:eastAsia="zh-CN"/>
        </w:rPr>
        <w:t xml:space="preserve">: </w:t>
      </w:r>
      <w:r w:rsidRPr="005416C2">
        <w:rPr>
          <w:rFonts w:eastAsia="宋体"/>
          <w:b/>
          <w:i/>
          <w:iCs/>
          <w:szCs w:val="22"/>
          <w:lang w:eastAsia="zh-CN"/>
        </w:rPr>
        <w:t>Do not support PDCCH repetitions in multi-DCI based multi-TRP</w:t>
      </w:r>
      <w:r w:rsidRPr="005416C2">
        <w:rPr>
          <w:rFonts w:eastAsia="宋体"/>
          <w:b/>
          <w:szCs w:val="22"/>
          <w:lang w:eastAsia="zh-CN"/>
        </w:rPr>
        <w:t>.</w:t>
      </w:r>
    </w:p>
    <w:p w14:paraId="2284BB35" w14:textId="49DA56DF" w:rsidR="004A7449" w:rsidRPr="005416C2" w:rsidRDefault="004A7449" w:rsidP="004A7449">
      <w:pPr>
        <w:pStyle w:val="LGTdoc"/>
        <w:spacing w:after="163" w:line="240" w:lineRule="auto"/>
        <w:rPr>
          <w:rFonts w:eastAsia="宋体"/>
          <w:b/>
          <w:i/>
          <w:szCs w:val="22"/>
          <w:lang w:eastAsia="zh-CN"/>
        </w:rPr>
      </w:pPr>
      <w:r w:rsidRPr="005416C2">
        <w:rPr>
          <w:rFonts w:eastAsia="宋体"/>
          <w:b/>
          <w:szCs w:val="22"/>
          <w:lang w:eastAsia="zh-CN"/>
        </w:rPr>
        <w:t xml:space="preserve">Proposal </w:t>
      </w:r>
      <w:r w:rsidR="00FE46A7">
        <w:rPr>
          <w:rFonts w:eastAsia="宋体"/>
          <w:b/>
          <w:szCs w:val="22"/>
          <w:lang w:eastAsia="zh-CN"/>
        </w:rPr>
        <w:t>4</w:t>
      </w:r>
      <w:r w:rsidRPr="005416C2">
        <w:rPr>
          <w:rFonts w:eastAsia="宋体"/>
          <w:b/>
          <w:szCs w:val="22"/>
          <w:lang w:eastAsia="zh-CN"/>
        </w:rPr>
        <w:t xml:space="preserve">: </w:t>
      </w:r>
      <w:r w:rsidRPr="005416C2">
        <w:rPr>
          <w:rFonts w:eastAsia="宋体"/>
          <w:b/>
          <w:i/>
          <w:szCs w:val="22"/>
          <w:lang w:eastAsia="zh-CN"/>
        </w:rPr>
        <w:t>Do not support any enhancement for the purpose of single-TRP PDCCH repetition.</w:t>
      </w:r>
    </w:p>
    <w:p w14:paraId="5C96FD99" w14:textId="584372D1" w:rsidR="007E3FFD" w:rsidRPr="005416C2" w:rsidRDefault="007E3FFD" w:rsidP="007E3FFD">
      <w:pPr>
        <w:pStyle w:val="a5"/>
        <w:spacing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w:t>
      </w:r>
      <w:r w:rsidR="00FE46A7">
        <w:rPr>
          <w:rFonts w:eastAsia="宋体"/>
          <w:b/>
          <w:sz w:val="22"/>
          <w:szCs w:val="22"/>
          <w:lang w:val="en-GB" w:eastAsia="zh-CN"/>
        </w:rPr>
        <w:t>5</w:t>
      </w:r>
      <w:r w:rsidRPr="005416C2">
        <w:rPr>
          <w:rFonts w:eastAsia="宋体"/>
          <w:b/>
          <w:sz w:val="22"/>
          <w:szCs w:val="22"/>
          <w:lang w:val="en-GB" w:eastAsia="zh-CN"/>
        </w:rPr>
        <w:t xml:space="preserve">: </w:t>
      </w:r>
      <w:r w:rsidRPr="005416C2">
        <w:rPr>
          <w:rFonts w:eastAsia="宋体"/>
          <w:b/>
          <w:i/>
          <w:sz w:val="22"/>
          <w:szCs w:val="22"/>
          <w:lang w:val="en-GB" w:eastAsia="zh-CN"/>
        </w:rPr>
        <w:t>For the TDMed PUCCH schemes for multi-TRP enhancement, support intra-slot beam hopping (scheme 2).</w:t>
      </w:r>
    </w:p>
    <w:p w14:paraId="31E2C7C8" w14:textId="04C0A1D3" w:rsidR="00A040AE" w:rsidRPr="005416C2" w:rsidRDefault="00A040AE" w:rsidP="00A040AE">
      <w:pPr>
        <w:pStyle w:val="a5"/>
        <w:spacing w:beforeLines="50" w:before="163" w:afterLines="50" w:after="163" w:line="240" w:lineRule="exact"/>
        <w:jc w:val="both"/>
        <w:rPr>
          <w:rFonts w:eastAsia="宋体"/>
          <w:b/>
          <w:i/>
          <w:iCs/>
          <w:sz w:val="22"/>
          <w:szCs w:val="22"/>
          <w:lang w:val="en-GB" w:eastAsia="zh-CN"/>
        </w:rPr>
      </w:pPr>
      <w:r w:rsidRPr="005416C2">
        <w:rPr>
          <w:rFonts w:eastAsia="宋体"/>
          <w:b/>
          <w:sz w:val="22"/>
          <w:szCs w:val="22"/>
          <w:lang w:val="en-GB" w:eastAsia="zh-CN"/>
        </w:rPr>
        <w:t xml:space="preserve">Proposal </w:t>
      </w:r>
      <w:r w:rsidR="00FE46A7">
        <w:rPr>
          <w:rFonts w:eastAsia="宋体"/>
          <w:b/>
          <w:sz w:val="22"/>
          <w:szCs w:val="22"/>
          <w:lang w:val="en-GB" w:eastAsia="zh-CN"/>
        </w:rPr>
        <w:t>6</w:t>
      </w:r>
      <w:r w:rsidRPr="005416C2">
        <w:rPr>
          <w:rFonts w:eastAsia="宋体"/>
          <w:b/>
          <w:sz w:val="22"/>
          <w:szCs w:val="22"/>
          <w:lang w:val="en-GB" w:eastAsia="zh-CN"/>
        </w:rPr>
        <w:t xml:space="preserve">: </w:t>
      </w:r>
      <w:r w:rsidRPr="005416C2">
        <w:rPr>
          <w:rFonts w:eastAsia="宋体"/>
          <w:b/>
          <w:i/>
          <w:iCs/>
          <w:sz w:val="22"/>
          <w:szCs w:val="22"/>
          <w:lang w:val="en-GB" w:eastAsia="zh-CN"/>
        </w:rPr>
        <w:t>When inter-slot frequency hopping is configured with Scheme 1, option 1 is preferred:</w:t>
      </w:r>
    </w:p>
    <w:p w14:paraId="64171D1E" w14:textId="034FA8C6" w:rsidR="00A040AE" w:rsidRPr="005416C2" w:rsidRDefault="00A040AE" w:rsidP="00173648">
      <w:pPr>
        <w:pStyle w:val="a5"/>
        <w:numPr>
          <w:ilvl w:val="0"/>
          <w:numId w:val="8"/>
        </w:numPr>
        <w:spacing w:beforeLines="50" w:before="163" w:after="100" w:afterAutospacing="1" w:line="240" w:lineRule="exact"/>
        <w:jc w:val="both"/>
        <w:rPr>
          <w:rFonts w:eastAsia="宋体"/>
          <w:b/>
          <w:i/>
          <w:sz w:val="22"/>
          <w:szCs w:val="22"/>
          <w:lang w:val="en-GB" w:eastAsia="zh-CN"/>
        </w:rPr>
      </w:pPr>
      <w:r w:rsidRPr="005416C2">
        <w:rPr>
          <w:rFonts w:eastAsia="宋体"/>
          <w:b/>
          <w:i/>
          <w:sz w:val="22"/>
          <w:szCs w:val="22"/>
          <w:lang w:val="en-GB" w:eastAsia="zh-CN"/>
        </w:rPr>
        <w:t xml:space="preserve">If </w:t>
      </w:r>
      <w:r w:rsidR="00D879CF" w:rsidRPr="005416C2">
        <w:rPr>
          <w:rFonts w:eastAsia="宋体"/>
          <w:b/>
          <w:i/>
          <w:sz w:val="22"/>
          <w:szCs w:val="22"/>
          <w:lang w:val="en-GB" w:eastAsia="zh-CN"/>
        </w:rPr>
        <w:t xml:space="preserve">a </w:t>
      </w:r>
      <w:r w:rsidRPr="005416C2">
        <w:rPr>
          <w:rFonts w:eastAsia="宋体"/>
          <w:b/>
          <w:i/>
          <w:sz w:val="22"/>
          <w:szCs w:val="22"/>
          <w:lang w:val="en-GB" w:eastAsia="zh-CN"/>
        </w:rPr>
        <w:t xml:space="preserve">sequential mapping pattern is configured, frequency hopping is performed </w:t>
      </w:r>
      <w:r w:rsidR="00D879CF" w:rsidRPr="005416C2">
        <w:rPr>
          <w:rFonts w:eastAsia="宋体"/>
          <w:b/>
          <w:i/>
          <w:sz w:val="22"/>
          <w:szCs w:val="22"/>
          <w:lang w:val="en-GB" w:eastAsia="zh-CN"/>
        </w:rPr>
        <w:t>at</w:t>
      </w:r>
      <w:r w:rsidRPr="005416C2">
        <w:rPr>
          <w:rFonts w:eastAsia="宋体"/>
          <w:b/>
          <w:i/>
          <w:sz w:val="22"/>
          <w:szCs w:val="22"/>
          <w:lang w:val="en-GB" w:eastAsia="zh-CN"/>
        </w:rPr>
        <w:t xml:space="preserve"> slot level (as in Rel-15).</w:t>
      </w:r>
    </w:p>
    <w:p w14:paraId="65C50374" w14:textId="36E12B3B" w:rsidR="00A040AE" w:rsidRPr="005416C2" w:rsidRDefault="00A040AE" w:rsidP="00173648">
      <w:pPr>
        <w:pStyle w:val="a5"/>
        <w:numPr>
          <w:ilvl w:val="0"/>
          <w:numId w:val="8"/>
        </w:numPr>
        <w:spacing w:beforeLines="50" w:before="163" w:after="100" w:afterAutospacing="1" w:line="240" w:lineRule="exact"/>
        <w:jc w:val="both"/>
        <w:rPr>
          <w:rFonts w:eastAsia="宋体"/>
          <w:b/>
          <w:i/>
          <w:sz w:val="22"/>
          <w:szCs w:val="22"/>
          <w:lang w:val="en-GB" w:eastAsia="zh-CN"/>
        </w:rPr>
      </w:pPr>
      <w:r w:rsidRPr="005416C2">
        <w:rPr>
          <w:rFonts w:eastAsia="宋体"/>
          <w:b/>
          <w:i/>
          <w:sz w:val="22"/>
          <w:szCs w:val="22"/>
          <w:lang w:val="en-GB" w:eastAsia="zh-CN"/>
        </w:rPr>
        <w:t xml:space="preserve">If </w:t>
      </w:r>
      <w:r w:rsidR="00D879CF" w:rsidRPr="005416C2">
        <w:rPr>
          <w:rFonts w:eastAsia="宋体"/>
          <w:b/>
          <w:i/>
          <w:sz w:val="22"/>
          <w:szCs w:val="22"/>
          <w:lang w:val="en-GB" w:eastAsia="zh-CN"/>
        </w:rPr>
        <w:t xml:space="preserve">a </w:t>
      </w:r>
      <w:r w:rsidRPr="005416C2">
        <w:rPr>
          <w:rFonts w:eastAsia="宋体"/>
          <w:b/>
          <w:i/>
          <w:sz w:val="22"/>
          <w:szCs w:val="22"/>
          <w:lang w:val="en-GB" w:eastAsia="zh-CN"/>
        </w:rPr>
        <w:t>cyclical mapping pattern is configured, frequency hopping is performed among the repetitions with</w:t>
      </w:r>
      <w:r w:rsidR="00D879CF" w:rsidRPr="005416C2">
        <w:rPr>
          <w:rFonts w:eastAsia="宋体"/>
          <w:b/>
          <w:i/>
          <w:sz w:val="22"/>
          <w:szCs w:val="22"/>
          <w:lang w:val="en-GB" w:eastAsia="zh-CN"/>
        </w:rPr>
        <w:t>in</w:t>
      </w:r>
      <w:r w:rsidRPr="005416C2">
        <w:rPr>
          <w:rFonts w:eastAsia="宋体"/>
          <w:b/>
          <w:i/>
          <w:sz w:val="22"/>
          <w:szCs w:val="22"/>
          <w:lang w:val="en-GB" w:eastAsia="zh-CN"/>
        </w:rPr>
        <w:t xml:space="preserve"> the same beam. </w:t>
      </w:r>
    </w:p>
    <w:p w14:paraId="6D6E4BD8" w14:textId="2C69A592" w:rsidR="007E3FFD" w:rsidRPr="005416C2" w:rsidRDefault="007E3FFD" w:rsidP="00196B9C">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w:t>
      </w:r>
      <w:r w:rsidR="00FE46A7">
        <w:rPr>
          <w:rFonts w:eastAsia="宋体"/>
          <w:b/>
          <w:sz w:val="22"/>
          <w:szCs w:val="22"/>
          <w:lang w:val="en-GB" w:eastAsia="zh-CN"/>
        </w:rPr>
        <w:t>7</w:t>
      </w:r>
      <w:r w:rsidRPr="005416C2">
        <w:rPr>
          <w:rFonts w:eastAsia="宋体"/>
          <w:b/>
          <w:sz w:val="22"/>
          <w:szCs w:val="22"/>
          <w:lang w:val="en-GB" w:eastAsia="zh-CN"/>
        </w:rPr>
        <w:t xml:space="preserve">: </w:t>
      </w:r>
      <w:r w:rsidRPr="005416C2">
        <w:rPr>
          <w:rFonts w:eastAsia="宋体"/>
          <w:b/>
          <w:i/>
          <w:iCs/>
          <w:sz w:val="22"/>
          <w:szCs w:val="22"/>
          <w:lang w:val="en-GB" w:eastAsia="zh-CN"/>
        </w:rPr>
        <w:t>In the case of mTRP PUSCH transmission,</w:t>
      </w:r>
      <w:r w:rsidR="007F2DD9" w:rsidRPr="005416C2">
        <w:rPr>
          <w:rFonts w:eastAsia="宋体"/>
          <w:b/>
          <w:i/>
          <w:iCs/>
          <w:sz w:val="22"/>
          <w:szCs w:val="22"/>
          <w:lang w:val="en-GB" w:eastAsia="zh-CN"/>
        </w:rPr>
        <w:t xml:space="preserve"> if enabled, </w:t>
      </w:r>
      <w:r w:rsidRPr="005416C2">
        <w:rPr>
          <w:rFonts w:eastAsia="宋体"/>
          <w:b/>
          <w:i/>
          <w:iCs/>
          <w:sz w:val="22"/>
          <w:szCs w:val="22"/>
          <w:lang w:val="en-GB" w:eastAsia="zh-CN"/>
        </w:rPr>
        <w:t>frequency hopping should be performed among the repetitions with</w:t>
      </w:r>
      <w:r w:rsidR="00CC6252" w:rsidRPr="005416C2">
        <w:rPr>
          <w:rFonts w:eastAsia="宋体"/>
          <w:b/>
          <w:i/>
          <w:iCs/>
          <w:sz w:val="22"/>
          <w:szCs w:val="22"/>
          <w:lang w:val="en-GB" w:eastAsia="zh-CN"/>
        </w:rPr>
        <w:t>in</w:t>
      </w:r>
      <w:r w:rsidRPr="005416C2">
        <w:rPr>
          <w:rFonts w:eastAsia="宋体"/>
          <w:b/>
          <w:i/>
          <w:iCs/>
          <w:sz w:val="22"/>
          <w:szCs w:val="22"/>
          <w:lang w:val="en-GB" w:eastAsia="zh-CN"/>
        </w:rPr>
        <w:t xml:space="preserve"> the same beam.</w:t>
      </w:r>
    </w:p>
    <w:p w14:paraId="269A06D4" w14:textId="77777777" w:rsidR="007E3FFD" w:rsidRPr="00775C00" w:rsidRDefault="007E3FFD" w:rsidP="00F52FCB">
      <w:pPr>
        <w:pStyle w:val="LGTdoc"/>
        <w:spacing w:after="163" w:line="240" w:lineRule="auto"/>
        <w:rPr>
          <w:rFonts w:eastAsia="MS Mincho"/>
          <w:szCs w:val="22"/>
          <w:lang w:eastAsia="ja-JP"/>
        </w:rPr>
      </w:pPr>
    </w:p>
    <w:p w14:paraId="10853914" w14:textId="77777777" w:rsidR="007F37E8" w:rsidRDefault="007F37E8" w:rsidP="0046652E">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78B0F732" w:rsidR="00381F4B" w:rsidRDefault="00B14B1E" w:rsidP="002C64D8">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FD3895" w:rsidRPr="00FD3895">
        <w:rPr>
          <w:rFonts w:eastAsiaTheme="minorEastAsia"/>
          <w:sz w:val="20"/>
          <w:lang w:eastAsia="zh-CN"/>
        </w:rPr>
        <w:t>211586</w:t>
      </w:r>
      <w:r w:rsidR="00381F4B">
        <w:rPr>
          <w:rFonts w:eastAsiaTheme="minorEastAsia"/>
          <w:sz w:val="20"/>
          <w:lang w:eastAsia="zh-CN"/>
        </w:rPr>
        <w:t>, “</w:t>
      </w:r>
      <w:r w:rsidR="00FD3895" w:rsidRPr="00FD3895">
        <w:rPr>
          <w:rFonts w:eastAsiaTheme="minorEastAsia"/>
          <w:sz w:val="20"/>
          <w:lang w:eastAsia="zh-CN"/>
        </w:rPr>
        <w:t>Revised WID: Further enhancements on MIMO for NR</w:t>
      </w:r>
      <w:r w:rsidR="00381F4B">
        <w:rPr>
          <w:rFonts w:eastAsiaTheme="minorEastAsia"/>
          <w:sz w:val="20"/>
          <w:lang w:eastAsia="zh-CN"/>
        </w:rPr>
        <w:t xml:space="preserve">”, </w:t>
      </w:r>
      <w:r w:rsidR="00295CB7">
        <w:rPr>
          <w:rFonts w:eastAsiaTheme="minorEastAsia"/>
          <w:sz w:val="20"/>
          <w:lang w:eastAsia="zh-CN"/>
        </w:rPr>
        <w:t>June</w:t>
      </w:r>
      <w:r w:rsidR="00381F4B">
        <w:rPr>
          <w:rFonts w:eastAsiaTheme="minorEastAsia"/>
          <w:sz w:val="20"/>
          <w:lang w:eastAsia="zh-CN"/>
        </w:rPr>
        <w:t xml:space="preserve"> 20</w:t>
      </w:r>
      <w:r w:rsidR="00295CB7">
        <w:rPr>
          <w:rFonts w:eastAsiaTheme="minorEastAsia"/>
          <w:sz w:val="20"/>
          <w:lang w:eastAsia="zh-CN"/>
        </w:rPr>
        <w:t>21</w:t>
      </w:r>
    </w:p>
    <w:p w14:paraId="4D0343D7" w14:textId="1E11FAC6" w:rsidR="009648F5" w:rsidRDefault="009648F5" w:rsidP="002C64D8">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BF14E5" w:rsidRPr="00FF795D">
        <w:rPr>
          <w:rFonts w:eastAsiaTheme="minorEastAsia"/>
          <w:sz w:val="20"/>
          <w:lang w:eastAsia="zh-CN"/>
        </w:rPr>
        <w:t>10</w:t>
      </w:r>
      <w:r w:rsidR="00BF14E5">
        <w:rPr>
          <w:rFonts w:eastAsiaTheme="minorEastAsia"/>
          <w:sz w:val="20"/>
          <w:lang w:eastAsia="zh-CN"/>
        </w:rPr>
        <w:t>6</w:t>
      </w:r>
      <w:r w:rsidR="00830108">
        <w:rPr>
          <w:rFonts w:eastAsiaTheme="minorEastAsia"/>
          <w:sz w:val="20"/>
          <w:lang w:eastAsia="zh-CN"/>
        </w:rPr>
        <w:t>bis</w:t>
      </w:r>
      <w:r w:rsidRPr="00FF795D">
        <w:rPr>
          <w:rFonts w:eastAsiaTheme="minorEastAsia"/>
          <w:sz w:val="20"/>
          <w:lang w:eastAsia="zh-CN"/>
        </w:rPr>
        <w:t xml:space="preserve">_e Chairman’s Notes, </w:t>
      </w:r>
      <w:r w:rsidR="00830108">
        <w:rPr>
          <w:rFonts w:eastAsiaTheme="minorEastAsia"/>
          <w:sz w:val="20"/>
          <w:lang w:eastAsia="zh-CN"/>
        </w:rPr>
        <w:t>October</w:t>
      </w:r>
      <w:r w:rsidR="00830108" w:rsidRPr="00FF795D">
        <w:rPr>
          <w:rFonts w:eastAsiaTheme="minorEastAsia"/>
          <w:sz w:val="20"/>
          <w:lang w:eastAsia="zh-CN"/>
        </w:rPr>
        <w:t xml:space="preserve"> </w:t>
      </w:r>
      <w:r w:rsidR="00F01165" w:rsidRPr="00FF795D">
        <w:rPr>
          <w:rFonts w:eastAsiaTheme="minorEastAsia"/>
          <w:sz w:val="20"/>
          <w:lang w:eastAsia="zh-CN"/>
        </w:rPr>
        <w:t>202</w:t>
      </w:r>
      <w:r w:rsidR="00F01165">
        <w:rPr>
          <w:rFonts w:eastAsiaTheme="minorEastAsia"/>
          <w:sz w:val="20"/>
          <w:lang w:eastAsia="zh-CN"/>
        </w:rPr>
        <w:t>1</w:t>
      </w:r>
      <w:r w:rsidRPr="00FF795D">
        <w:rPr>
          <w:rFonts w:eastAsiaTheme="minorEastAsia"/>
          <w:sz w:val="20"/>
          <w:lang w:eastAsia="zh-CN"/>
        </w:rPr>
        <w:t>.</w:t>
      </w:r>
    </w:p>
    <w:p w14:paraId="040230E5" w14:textId="043862B2" w:rsidR="00A558AB" w:rsidRDefault="00A558AB" w:rsidP="002C64D8">
      <w:pPr>
        <w:jc w:val="both"/>
        <w:rPr>
          <w:rFonts w:eastAsiaTheme="minorEastAsia"/>
          <w:sz w:val="20"/>
          <w:lang w:eastAsia="zh-CN"/>
        </w:rPr>
      </w:pPr>
      <w:r>
        <w:rPr>
          <w:rFonts w:eastAsiaTheme="minorEastAsia"/>
          <w:sz w:val="20"/>
          <w:lang w:eastAsia="zh-CN"/>
        </w:rPr>
        <w:t xml:space="preserve">[3] </w:t>
      </w:r>
      <w:r w:rsidRPr="00FF795D">
        <w:rPr>
          <w:rFonts w:eastAsiaTheme="minorEastAsia"/>
          <w:sz w:val="20"/>
          <w:lang w:eastAsia="zh-CN"/>
        </w:rPr>
        <w:t>3GPP RAN1#10</w:t>
      </w:r>
      <w:r>
        <w:rPr>
          <w:rFonts w:eastAsiaTheme="minorEastAsia"/>
          <w:sz w:val="20"/>
          <w:lang w:eastAsia="zh-CN"/>
        </w:rPr>
        <w:t>4bis</w:t>
      </w:r>
      <w:r w:rsidRPr="00FF795D">
        <w:rPr>
          <w:rFonts w:eastAsiaTheme="minorEastAsia"/>
          <w:sz w:val="20"/>
          <w:lang w:eastAsia="zh-CN"/>
        </w:rPr>
        <w:t xml:space="preserve">_e Chairman’s Notes, </w:t>
      </w:r>
      <w:r w:rsidR="00537034">
        <w:rPr>
          <w:rFonts w:eastAsiaTheme="minorEastAsia"/>
          <w:sz w:val="20"/>
          <w:lang w:eastAsia="zh-CN"/>
        </w:rPr>
        <w:t>April</w:t>
      </w:r>
      <w:r w:rsidRPr="00FF795D">
        <w:rPr>
          <w:rFonts w:eastAsiaTheme="minorEastAsia"/>
          <w:sz w:val="20"/>
          <w:lang w:eastAsia="zh-CN"/>
        </w:rPr>
        <w:t xml:space="preserve"> 202</w:t>
      </w:r>
      <w:r>
        <w:rPr>
          <w:rFonts w:eastAsiaTheme="minorEastAsia"/>
          <w:sz w:val="20"/>
          <w:lang w:eastAsia="zh-CN"/>
        </w:rPr>
        <w:t>1</w:t>
      </w:r>
      <w:r w:rsidRPr="00FF795D">
        <w:rPr>
          <w:rFonts w:eastAsiaTheme="minorEastAsia"/>
          <w:sz w:val="20"/>
          <w:lang w:eastAsia="zh-CN"/>
        </w:rPr>
        <w:t>.</w:t>
      </w:r>
    </w:p>
    <w:p w14:paraId="13D44061" w14:textId="11A07695" w:rsidR="00007139" w:rsidRPr="009648F5" w:rsidRDefault="00A558AB" w:rsidP="002C64D8">
      <w:pPr>
        <w:jc w:val="both"/>
        <w:rPr>
          <w:rFonts w:eastAsiaTheme="minorEastAsia"/>
          <w:sz w:val="20"/>
          <w:lang w:eastAsia="zh-CN"/>
        </w:rPr>
      </w:pPr>
      <w:r>
        <w:rPr>
          <w:rFonts w:eastAsiaTheme="minorEastAsia"/>
          <w:sz w:val="20"/>
          <w:lang w:eastAsia="zh-CN"/>
        </w:rPr>
        <w:t xml:space="preserve">[4] </w:t>
      </w:r>
      <w:r w:rsidRPr="00FF795D">
        <w:rPr>
          <w:rFonts w:eastAsiaTheme="minorEastAsia"/>
          <w:sz w:val="20"/>
          <w:lang w:eastAsia="zh-CN"/>
        </w:rPr>
        <w:t>3GPP RAN1#10</w:t>
      </w:r>
      <w:r>
        <w:rPr>
          <w:rFonts w:eastAsiaTheme="minorEastAsia"/>
          <w:sz w:val="20"/>
          <w:lang w:eastAsia="zh-CN"/>
        </w:rPr>
        <w:t>4</w:t>
      </w:r>
      <w:r w:rsidRPr="00FF795D">
        <w:rPr>
          <w:rFonts w:eastAsiaTheme="minorEastAsia"/>
          <w:sz w:val="20"/>
          <w:lang w:eastAsia="zh-CN"/>
        </w:rPr>
        <w:t xml:space="preserve">_e Chairman’s Notes, </w:t>
      </w:r>
      <w:r w:rsidR="00537034" w:rsidRPr="00537034">
        <w:rPr>
          <w:rFonts w:eastAsiaTheme="minorEastAsia"/>
          <w:sz w:val="20"/>
          <w:lang w:eastAsia="zh-CN"/>
        </w:rPr>
        <w:t>February</w:t>
      </w:r>
      <w:r w:rsidRPr="00FF795D">
        <w:rPr>
          <w:rFonts w:eastAsiaTheme="minorEastAsia"/>
          <w:sz w:val="20"/>
          <w:lang w:eastAsia="zh-CN"/>
        </w:rPr>
        <w:t xml:space="preserve"> 202</w:t>
      </w:r>
      <w:r>
        <w:rPr>
          <w:rFonts w:eastAsiaTheme="minorEastAsia"/>
          <w:sz w:val="20"/>
          <w:lang w:eastAsia="zh-CN"/>
        </w:rPr>
        <w:t>1</w:t>
      </w:r>
      <w:r w:rsidRPr="00FF795D">
        <w:rPr>
          <w:rFonts w:eastAsiaTheme="minorEastAsia"/>
          <w:sz w:val="20"/>
          <w:lang w:eastAsia="zh-CN"/>
        </w:rPr>
        <w:t>.</w:t>
      </w:r>
    </w:p>
    <w:sectPr w:rsidR="00007139" w:rsidRPr="009648F5"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8820D" w14:textId="77777777" w:rsidR="00A13E9C" w:rsidRDefault="00A13E9C">
      <w:r>
        <w:separator/>
      </w:r>
    </w:p>
  </w:endnote>
  <w:endnote w:type="continuationSeparator" w:id="0">
    <w:p w14:paraId="02A5DB6F" w14:textId="77777777" w:rsidR="00A13E9C" w:rsidRDefault="00A1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06650" w14:textId="77777777" w:rsidR="00A13E9C" w:rsidRDefault="00A13E9C">
      <w:r>
        <w:separator/>
      </w:r>
    </w:p>
  </w:footnote>
  <w:footnote w:type="continuationSeparator" w:id="0">
    <w:p w14:paraId="72478A0E" w14:textId="77777777" w:rsidR="00A13E9C" w:rsidRDefault="00A13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6C6A11"/>
    <w:multiLevelType w:val="hybridMultilevel"/>
    <w:tmpl w:val="24A06F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71C6973"/>
    <w:multiLevelType w:val="hybridMultilevel"/>
    <w:tmpl w:val="729A0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FA64860"/>
    <w:multiLevelType w:val="hybridMultilevel"/>
    <w:tmpl w:val="B62C26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551C99"/>
    <w:multiLevelType w:val="hybridMultilevel"/>
    <w:tmpl w:val="CAD84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3"/>
  </w:num>
  <w:num w:numId="4">
    <w:abstractNumId w:val="4"/>
  </w:num>
  <w:num w:numId="5">
    <w:abstractNumId w:val="14"/>
  </w:num>
  <w:num w:numId="6">
    <w:abstractNumId w:val="3"/>
  </w:num>
  <w:num w:numId="7">
    <w:abstractNumId w:val="11"/>
  </w:num>
  <w:num w:numId="8">
    <w:abstractNumId w:val="7"/>
  </w:num>
  <w:num w:numId="9">
    <w:abstractNumId w:val="2"/>
  </w:num>
  <w:num w:numId="10">
    <w:abstractNumId w:val="12"/>
  </w:num>
  <w:num w:numId="11">
    <w:abstractNumId w:val="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5"/>
  </w:num>
  <w:num w:numId="16">
    <w:abstractNumId w:val="6"/>
  </w:num>
  <w:num w:numId="17">
    <w:abstractNumId w:val="1"/>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7"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1E37"/>
    <w:rsid w:val="000020F2"/>
    <w:rsid w:val="000022C4"/>
    <w:rsid w:val="000024BE"/>
    <w:rsid w:val="000025F8"/>
    <w:rsid w:val="0000280D"/>
    <w:rsid w:val="00002B9E"/>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532"/>
    <w:rsid w:val="0000665F"/>
    <w:rsid w:val="00006727"/>
    <w:rsid w:val="00006986"/>
    <w:rsid w:val="00006DE8"/>
    <w:rsid w:val="00006EA7"/>
    <w:rsid w:val="00007139"/>
    <w:rsid w:val="00007522"/>
    <w:rsid w:val="00007817"/>
    <w:rsid w:val="00007A08"/>
    <w:rsid w:val="00007C59"/>
    <w:rsid w:val="0001046E"/>
    <w:rsid w:val="00010D0E"/>
    <w:rsid w:val="00010F04"/>
    <w:rsid w:val="0001107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8EA"/>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5CF3"/>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28D"/>
    <w:rsid w:val="00046405"/>
    <w:rsid w:val="0004656B"/>
    <w:rsid w:val="0004677E"/>
    <w:rsid w:val="000469B7"/>
    <w:rsid w:val="000469C4"/>
    <w:rsid w:val="00046BA9"/>
    <w:rsid w:val="000471C7"/>
    <w:rsid w:val="000471EE"/>
    <w:rsid w:val="00047335"/>
    <w:rsid w:val="00047425"/>
    <w:rsid w:val="00047583"/>
    <w:rsid w:val="00047726"/>
    <w:rsid w:val="00047924"/>
    <w:rsid w:val="0004796D"/>
    <w:rsid w:val="00047C0A"/>
    <w:rsid w:val="00050055"/>
    <w:rsid w:val="000503A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75A"/>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964"/>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2C7"/>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C04"/>
    <w:rsid w:val="00072F8C"/>
    <w:rsid w:val="00073042"/>
    <w:rsid w:val="00073257"/>
    <w:rsid w:val="0007337B"/>
    <w:rsid w:val="000733DA"/>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3B0"/>
    <w:rsid w:val="0007683B"/>
    <w:rsid w:val="00076962"/>
    <w:rsid w:val="00076D5E"/>
    <w:rsid w:val="00077174"/>
    <w:rsid w:val="00077365"/>
    <w:rsid w:val="000774CF"/>
    <w:rsid w:val="00077647"/>
    <w:rsid w:val="00077747"/>
    <w:rsid w:val="00077C95"/>
    <w:rsid w:val="00077CAF"/>
    <w:rsid w:val="00077D5B"/>
    <w:rsid w:val="00080318"/>
    <w:rsid w:val="000803C1"/>
    <w:rsid w:val="000805D0"/>
    <w:rsid w:val="00080A5A"/>
    <w:rsid w:val="00080DFC"/>
    <w:rsid w:val="00080F5C"/>
    <w:rsid w:val="0008121A"/>
    <w:rsid w:val="000813CC"/>
    <w:rsid w:val="00081561"/>
    <w:rsid w:val="000818DD"/>
    <w:rsid w:val="00081AAF"/>
    <w:rsid w:val="00081D61"/>
    <w:rsid w:val="00081E52"/>
    <w:rsid w:val="00082134"/>
    <w:rsid w:val="000827F8"/>
    <w:rsid w:val="00082855"/>
    <w:rsid w:val="00082A5E"/>
    <w:rsid w:val="00082F89"/>
    <w:rsid w:val="000832A5"/>
    <w:rsid w:val="000832AB"/>
    <w:rsid w:val="000833A3"/>
    <w:rsid w:val="0008353B"/>
    <w:rsid w:val="0008363B"/>
    <w:rsid w:val="000838E3"/>
    <w:rsid w:val="00083ACF"/>
    <w:rsid w:val="00083B4E"/>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5DC0"/>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BD8"/>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89"/>
    <w:rsid w:val="000A67A9"/>
    <w:rsid w:val="000A6A1E"/>
    <w:rsid w:val="000A6B0E"/>
    <w:rsid w:val="000A6C05"/>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976"/>
    <w:rsid w:val="000B2AF7"/>
    <w:rsid w:val="000B2B64"/>
    <w:rsid w:val="000B2D21"/>
    <w:rsid w:val="000B3086"/>
    <w:rsid w:val="000B31C8"/>
    <w:rsid w:val="000B36DF"/>
    <w:rsid w:val="000B38E8"/>
    <w:rsid w:val="000B3A58"/>
    <w:rsid w:val="000B413A"/>
    <w:rsid w:val="000B416E"/>
    <w:rsid w:val="000B47AC"/>
    <w:rsid w:val="000B49DC"/>
    <w:rsid w:val="000B4A96"/>
    <w:rsid w:val="000B4E0F"/>
    <w:rsid w:val="000B53CA"/>
    <w:rsid w:val="000B554A"/>
    <w:rsid w:val="000B5B5C"/>
    <w:rsid w:val="000B5ECC"/>
    <w:rsid w:val="000B5F5F"/>
    <w:rsid w:val="000B627E"/>
    <w:rsid w:val="000B6999"/>
    <w:rsid w:val="000B7189"/>
    <w:rsid w:val="000B757A"/>
    <w:rsid w:val="000B7606"/>
    <w:rsid w:val="000B7650"/>
    <w:rsid w:val="000C0255"/>
    <w:rsid w:val="000C02F2"/>
    <w:rsid w:val="000C05DB"/>
    <w:rsid w:val="000C05DF"/>
    <w:rsid w:val="000C093D"/>
    <w:rsid w:val="000C09B6"/>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30"/>
    <w:rsid w:val="000C667A"/>
    <w:rsid w:val="000C6B99"/>
    <w:rsid w:val="000C7209"/>
    <w:rsid w:val="000C723A"/>
    <w:rsid w:val="000C7400"/>
    <w:rsid w:val="000C78E6"/>
    <w:rsid w:val="000C79DD"/>
    <w:rsid w:val="000C7B21"/>
    <w:rsid w:val="000C7C34"/>
    <w:rsid w:val="000C7D04"/>
    <w:rsid w:val="000D006F"/>
    <w:rsid w:val="000D0120"/>
    <w:rsid w:val="000D039E"/>
    <w:rsid w:val="000D062A"/>
    <w:rsid w:val="000D075A"/>
    <w:rsid w:val="000D0A9E"/>
    <w:rsid w:val="000D0C9C"/>
    <w:rsid w:val="000D0ED3"/>
    <w:rsid w:val="000D0F26"/>
    <w:rsid w:val="000D1624"/>
    <w:rsid w:val="000D1856"/>
    <w:rsid w:val="000D1CA0"/>
    <w:rsid w:val="000D21E7"/>
    <w:rsid w:val="000D241D"/>
    <w:rsid w:val="000D2665"/>
    <w:rsid w:val="000D31C8"/>
    <w:rsid w:val="000D3527"/>
    <w:rsid w:val="000D374B"/>
    <w:rsid w:val="000D37A1"/>
    <w:rsid w:val="000D3A12"/>
    <w:rsid w:val="000D3E98"/>
    <w:rsid w:val="000D4658"/>
    <w:rsid w:val="000D4A12"/>
    <w:rsid w:val="000D4AE1"/>
    <w:rsid w:val="000D4B13"/>
    <w:rsid w:val="000D54DB"/>
    <w:rsid w:val="000D5676"/>
    <w:rsid w:val="000D5712"/>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9E6"/>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00"/>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496"/>
    <w:rsid w:val="000F55D2"/>
    <w:rsid w:val="000F5E14"/>
    <w:rsid w:val="000F633B"/>
    <w:rsid w:val="000F6D7D"/>
    <w:rsid w:val="000F6E9F"/>
    <w:rsid w:val="000F6F0C"/>
    <w:rsid w:val="000F72D6"/>
    <w:rsid w:val="000F738E"/>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B5"/>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143"/>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5B7"/>
    <w:rsid w:val="00113759"/>
    <w:rsid w:val="00113BCA"/>
    <w:rsid w:val="00113C7E"/>
    <w:rsid w:val="00113CF9"/>
    <w:rsid w:val="001141BD"/>
    <w:rsid w:val="00114279"/>
    <w:rsid w:val="001143F5"/>
    <w:rsid w:val="00114527"/>
    <w:rsid w:val="001148CD"/>
    <w:rsid w:val="001148DD"/>
    <w:rsid w:val="00114F04"/>
    <w:rsid w:val="00114F92"/>
    <w:rsid w:val="00115B57"/>
    <w:rsid w:val="00115BFA"/>
    <w:rsid w:val="00115F0F"/>
    <w:rsid w:val="00115F7B"/>
    <w:rsid w:val="00115FAC"/>
    <w:rsid w:val="00116376"/>
    <w:rsid w:val="0011653A"/>
    <w:rsid w:val="001167A0"/>
    <w:rsid w:val="00116AEF"/>
    <w:rsid w:val="00116C18"/>
    <w:rsid w:val="00116DF6"/>
    <w:rsid w:val="001178ED"/>
    <w:rsid w:val="00117918"/>
    <w:rsid w:val="00117DAE"/>
    <w:rsid w:val="00120157"/>
    <w:rsid w:val="0012015E"/>
    <w:rsid w:val="0012016A"/>
    <w:rsid w:val="001204B0"/>
    <w:rsid w:val="00120D5D"/>
    <w:rsid w:val="00120F88"/>
    <w:rsid w:val="00120FF1"/>
    <w:rsid w:val="001212F7"/>
    <w:rsid w:val="001217C7"/>
    <w:rsid w:val="00121B75"/>
    <w:rsid w:val="00121F9C"/>
    <w:rsid w:val="001220E2"/>
    <w:rsid w:val="0012229E"/>
    <w:rsid w:val="00122406"/>
    <w:rsid w:val="00122452"/>
    <w:rsid w:val="001227F4"/>
    <w:rsid w:val="00122963"/>
    <w:rsid w:val="00122F2F"/>
    <w:rsid w:val="0012326C"/>
    <w:rsid w:val="001235D0"/>
    <w:rsid w:val="00123778"/>
    <w:rsid w:val="00123790"/>
    <w:rsid w:val="00123C32"/>
    <w:rsid w:val="00123CF2"/>
    <w:rsid w:val="00124217"/>
    <w:rsid w:val="001243F8"/>
    <w:rsid w:val="00124878"/>
    <w:rsid w:val="00124CBF"/>
    <w:rsid w:val="00125082"/>
    <w:rsid w:val="001250EA"/>
    <w:rsid w:val="00125F20"/>
    <w:rsid w:val="0012607E"/>
    <w:rsid w:val="00126833"/>
    <w:rsid w:val="00126D6E"/>
    <w:rsid w:val="001273B9"/>
    <w:rsid w:val="0012768E"/>
    <w:rsid w:val="00127936"/>
    <w:rsid w:val="00127BF7"/>
    <w:rsid w:val="00127C05"/>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CA1"/>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4A"/>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22A"/>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98"/>
    <w:rsid w:val="00170EF8"/>
    <w:rsid w:val="00171096"/>
    <w:rsid w:val="00171511"/>
    <w:rsid w:val="00171669"/>
    <w:rsid w:val="00171A04"/>
    <w:rsid w:val="00171C28"/>
    <w:rsid w:val="00171C5F"/>
    <w:rsid w:val="00171C6D"/>
    <w:rsid w:val="00171DEA"/>
    <w:rsid w:val="00172870"/>
    <w:rsid w:val="00172AE1"/>
    <w:rsid w:val="00172BEA"/>
    <w:rsid w:val="00173195"/>
    <w:rsid w:val="001733E4"/>
    <w:rsid w:val="00173648"/>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6ED"/>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5EC1"/>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6FC"/>
    <w:rsid w:val="001957F0"/>
    <w:rsid w:val="00195984"/>
    <w:rsid w:val="00195A67"/>
    <w:rsid w:val="00195E78"/>
    <w:rsid w:val="00195EE7"/>
    <w:rsid w:val="00196058"/>
    <w:rsid w:val="00196111"/>
    <w:rsid w:val="0019622C"/>
    <w:rsid w:val="001964CE"/>
    <w:rsid w:val="001969A0"/>
    <w:rsid w:val="00196B9C"/>
    <w:rsid w:val="00197101"/>
    <w:rsid w:val="001979CD"/>
    <w:rsid w:val="00197AE7"/>
    <w:rsid w:val="00197D4D"/>
    <w:rsid w:val="001A0233"/>
    <w:rsid w:val="001A0564"/>
    <w:rsid w:val="001A058F"/>
    <w:rsid w:val="001A0883"/>
    <w:rsid w:val="001A08F2"/>
    <w:rsid w:val="001A09B1"/>
    <w:rsid w:val="001A0B47"/>
    <w:rsid w:val="001A15BD"/>
    <w:rsid w:val="001A1AE5"/>
    <w:rsid w:val="001A1F26"/>
    <w:rsid w:val="001A1F59"/>
    <w:rsid w:val="001A211F"/>
    <w:rsid w:val="001A22A2"/>
    <w:rsid w:val="001A2668"/>
    <w:rsid w:val="001A2800"/>
    <w:rsid w:val="001A2B9B"/>
    <w:rsid w:val="001A2D2F"/>
    <w:rsid w:val="001A2ECF"/>
    <w:rsid w:val="001A2EFB"/>
    <w:rsid w:val="001A3063"/>
    <w:rsid w:val="001A307B"/>
    <w:rsid w:val="001A3316"/>
    <w:rsid w:val="001A3422"/>
    <w:rsid w:val="001A3513"/>
    <w:rsid w:val="001A35B2"/>
    <w:rsid w:val="001A401A"/>
    <w:rsid w:val="001A4510"/>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494"/>
    <w:rsid w:val="001B2929"/>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CCE"/>
    <w:rsid w:val="001C0DEB"/>
    <w:rsid w:val="001C1199"/>
    <w:rsid w:val="001C17D6"/>
    <w:rsid w:val="001C186F"/>
    <w:rsid w:val="001C1990"/>
    <w:rsid w:val="001C1A2B"/>
    <w:rsid w:val="001C1FC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6AD5"/>
    <w:rsid w:val="001E7017"/>
    <w:rsid w:val="001E791C"/>
    <w:rsid w:val="001E7AB7"/>
    <w:rsid w:val="001E7E3A"/>
    <w:rsid w:val="001E7EC3"/>
    <w:rsid w:val="001F0007"/>
    <w:rsid w:val="001F0110"/>
    <w:rsid w:val="001F018E"/>
    <w:rsid w:val="001F02B7"/>
    <w:rsid w:val="001F0560"/>
    <w:rsid w:val="001F090B"/>
    <w:rsid w:val="001F0D76"/>
    <w:rsid w:val="001F1109"/>
    <w:rsid w:val="001F11FD"/>
    <w:rsid w:val="001F1352"/>
    <w:rsid w:val="001F1825"/>
    <w:rsid w:val="001F1A33"/>
    <w:rsid w:val="001F1AD7"/>
    <w:rsid w:val="001F1FDB"/>
    <w:rsid w:val="001F21DB"/>
    <w:rsid w:val="001F22BE"/>
    <w:rsid w:val="001F22FE"/>
    <w:rsid w:val="001F27B3"/>
    <w:rsid w:val="001F296F"/>
    <w:rsid w:val="001F2B05"/>
    <w:rsid w:val="001F3031"/>
    <w:rsid w:val="001F3085"/>
    <w:rsid w:val="001F30E7"/>
    <w:rsid w:val="001F32BB"/>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12C"/>
    <w:rsid w:val="00204225"/>
    <w:rsid w:val="00204320"/>
    <w:rsid w:val="0020451E"/>
    <w:rsid w:val="00204703"/>
    <w:rsid w:val="00204BE1"/>
    <w:rsid w:val="00204CE2"/>
    <w:rsid w:val="00204EA7"/>
    <w:rsid w:val="002050A7"/>
    <w:rsid w:val="0020520F"/>
    <w:rsid w:val="00205241"/>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8F4"/>
    <w:rsid w:val="002129E6"/>
    <w:rsid w:val="00212D49"/>
    <w:rsid w:val="002132B2"/>
    <w:rsid w:val="00213463"/>
    <w:rsid w:val="0021348C"/>
    <w:rsid w:val="00213BF3"/>
    <w:rsid w:val="00213F40"/>
    <w:rsid w:val="002140A2"/>
    <w:rsid w:val="002140CC"/>
    <w:rsid w:val="00214643"/>
    <w:rsid w:val="00214952"/>
    <w:rsid w:val="00214CFF"/>
    <w:rsid w:val="00214F31"/>
    <w:rsid w:val="00214F33"/>
    <w:rsid w:val="0021518E"/>
    <w:rsid w:val="002155CF"/>
    <w:rsid w:val="00215CB5"/>
    <w:rsid w:val="00215D30"/>
    <w:rsid w:val="00215D5D"/>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83"/>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27A98"/>
    <w:rsid w:val="002302F9"/>
    <w:rsid w:val="0023042A"/>
    <w:rsid w:val="00230A62"/>
    <w:rsid w:val="00230C54"/>
    <w:rsid w:val="0023105E"/>
    <w:rsid w:val="00231383"/>
    <w:rsid w:val="00231557"/>
    <w:rsid w:val="00231588"/>
    <w:rsid w:val="002317C4"/>
    <w:rsid w:val="0023197E"/>
    <w:rsid w:val="00231BC9"/>
    <w:rsid w:val="00231D48"/>
    <w:rsid w:val="00231ED1"/>
    <w:rsid w:val="00231F19"/>
    <w:rsid w:val="00231F86"/>
    <w:rsid w:val="00232061"/>
    <w:rsid w:val="002320A1"/>
    <w:rsid w:val="00232467"/>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C4"/>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52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21"/>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969"/>
    <w:rsid w:val="00264AD6"/>
    <w:rsid w:val="00264E14"/>
    <w:rsid w:val="00264E86"/>
    <w:rsid w:val="00264F1C"/>
    <w:rsid w:val="002650B0"/>
    <w:rsid w:val="002650B3"/>
    <w:rsid w:val="00265169"/>
    <w:rsid w:val="002651F6"/>
    <w:rsid w:val="002656B2"/>
    <w:rsid w:val="00265A09"/>
    <w:rsid w:val="00265D4C"/>
    <w:rsid w:val="00265DC3"/>
    <w:rsid w:val="00266207"/>
    <w:rsid w:val="002667C8"/>
    <w:rsid w:val="002668C7"/>
    <w:rsid w:val="0026698F"/>
    <w:rsid w:val="00266A5F"/>
    <w:rsid w:val="00266BDD"/>
    <w:rsid w:val="00266BF6"/>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7C1"/>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4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77F65"/>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65"/>
    <w:rsid w:val="002833DF"/>
    <w:rsid w:val="002833F3"/>
    <w:rsid w:val="0028348F"/>
    <w:rsid w:val="002835F4"/>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0EDC"/>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B7"/>
    <w:rsid w:val="00296039"/>
    <w:rsid w:val="0029651B"/>
    <w:rsid w:val="0029664A"/>
    <w:rsid w:val="0029790F"/>
    <w:rsid w:val="00297BC4"/>
    <w:rsid w:val="00297CAD"/>
    <w:rsid w:val="00297E7A"/>
    <w:rsid w:val="00297EBE"/>
    <w:rsid w:val="002A0156"/>
    <w:rsid w:val="002A01B9"/>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D58"/>
    <w:rsid w:val="002A4E38"/>
    <w:rsid w:val="002A50BC"/>
    <w:rsid w:val="002A519B"/>
    <w:rsid w:val="002A5E9E"/>
    <w:rsid w:val="002A5EF0"/>
    <w:rsid w:val="002A6002"/>
    <w:rsid w:val="002A6152"/>
    <w:rsid w:val="002A62F0"/>
    <w:rsid w:val="002A6571"/>
    <w:rsid w:val="002A672B"/>
    <w:rsid w:val="002A67F2"/>
    <w:rsid w:val="002A6925"/>
    <w:rsid w:val="002A6950"/>
    <w:rsid w:val="002A6A79"/>
    <w:rsid w:val="002A6A94"/>
    <w:rsid w:val="002A6C1A"/>
    <w:rsid w:val="002A772E"/>
    <w:rsid w:val="002A7C68"/>
    <w:rsid w:val="002B00CF"/>
    <w:rsid w:val="002B0598"/>
    <w:rsid w:val="002B067A"/>
    <w:rsid w:val="002B068E"/>
    <w:rsid w:val="002B07F3"/>
    <w:rsid w:val="002B0B63"/>
    <w:rsid w:val="002B1159"/>
    <w:rsid w:val="002B128B"/>
    <w:rsid w:val="002B15AA"/>
    <w:rsid w:val="002B17F6"/>
    <w:rsid w:val="002B1B9B"/>
    <w:rsid w:val="002B2241"/>
    <w:rsid w:val="002B22B6"/>
    <w:rsid w:val="002B2451"/>
    <w:rsid w:val="002B24F3"/>
    <w:rsid w:val="002B2555"/>
    <w:rsid w:val="002B2562"/>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BF8"/>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B62"/>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53"/>
    <w:rsid w:val="002C59DD"/>
    <w:rsid w:val="002C5AA9"/>
    <w:rsid w:val="002C5C46"/>
    <w:rsid w:val="002C60D3"/>
    <w:rsid w:val="002C64D8"/>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52"/>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BC0"/>
    <w:rsid w:val="002D4C15"/>
    <w:rsid w:val="002D4D40"/>
    <w:rsid w:val="002D4E36"/>
    <w:rsid w:val="002D4FF8"/>
    <w:rsid w:val="002D4FFB"/>
    <w:rsid w:val="002D52EE"/>
    <w:rsid w:val="002D5438"/>
    <w:rsid w:val="002D5A38"/>
    <w:rsid w:val="002D5EAC"/>
    <w:rsid w:val="002D63E8"/>
    <w:rsid w:val="002D69DA"/>
    <w:rsid w:val="002D6C15"/>
    <w:rsid w:val="002D744F"/>
    <w:rsid w:val="002D7992"/>
    <w:rsid w:val="002D7A43"/>
    <w:rsid w:val="002D7D62"/>
    <w:rsid w:val="002E0083"/>
    <w:rsid w:val="002E02D3"/>
    <w:rsid w:val="002E0355"/>
    <w:rsid w:val="002E039E"/>
    <w:rsid w:val="002E0497"/>
    <w:rsid w:val="002E0818"/>
    <w:rsid w:val="002E081E"/>
    <w:rsid w:val="002E1437"/>
    <w:rsid w:val="002E1B9F"/>
    <w:rsid w:val="002E1BD4"/>
    <w:rsid w:val="002E1D64"/>
    <w:rsid w:val="002E1FFF"/>
    <w:rsid w:val="002E2025"/>
    <w:rsid w:val="002E211D"/>
    <w:rsid w:val="002E29CE"/>
    <w:rsid w:val="002E2A59"/>
    <w:rsid w:val="002E3231"/>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770"/>
    <w:rsid w:val="002E7F0A"/>
    <w:rsid w:val="002F0A86"/>
    <w:rsid w:val="002F0BB7"/>
    <w:rsid w:val="002F0D17"/>
    <w:rsid w:val="002F1406"/>
    <w:rsid w:val="002F17CF"/>
    <w:rsid w:val="002F1A01"/>
    <w:rsid w:val="002F1FC5"/>
    <w:rsid w:val="002F21EF"/>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24"/>
    <w:rsid w:val="002F6442"/>
    <w:rsid w:val="002F6498"/>
    <w:rsid w:val="002F65A5"/>
    <w:rsid w:val="002F664B"/>
    <w:rsid w:val="002F697D"/>
    <w:rsid w:val="002F6E4B"/>
    <w:rsid w:val="002F7073"/>
    <w:rsid w:val="002F76FB"/>
    <w:rsid w:val="002F7FD3"/>
    <w:rsid w:val="002F7FF8"/>
    <w:rsid w:val="003002F6"/>
    <w:rsid w:val="003004BC"/>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FA2"/>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6EA3"/>
    <w:rsid w:val="003070D1"/>
    <w:rsid w:val="0030734D"/>
    <w:rsid w:val="0030784F"/>
    <w:rsid w:val="003079BB"/>
    <w:rsid w:val="00307DE2"/>
    <w:rsid w:val="00307F64"/>
    <w:rsid w:val="003101AC"/>
    <w:rsid w:val="00310330"/>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1B"/>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5FB3"/>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0A5B"/>
    <w:rsid w:val="00331237"/>
    <w:rsid w:val="0033144F"/>
    <w:rsid w:val="003319F7"/>
    <w:rsid w:val="00331D17"/>
    <w:rsid w:val="00331DBE"/>
    <w:rsid w:val="0033229F"/>
    <w:rsid w:val="00332505"/>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838"/>
    <w:rsid w:val="003379A4"/>
    <w:rsid w:val="00337AFB"/>
    <w:rsid w:val="00337D26"/>
    <w:rsid w:val="00340423"/>
    <w:rsid w:val="003405F5"/>
    <w:rsid w:val="003409BA"/>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F04"/>
    <w:rsid w:val="00344011"/>
    <w:rsid w:val="00344015"/>
    <w:rsid w:val="00344106"/>
    <w:rsid w:val="00344271"/>
    <w:rsid w:val="0034457C"/>
    <w:rsid w:val="00344DFF"/>
    <w:rsid w:val="00344FD0"/>
    <w:rsid w:val="003450B5"/>
    <w:rsid w:val="003453D5"/>
    <w:rsid w:val="0034548D"/>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0C3"/>
    <w:rsid w:val="00353104"/>
    <w:rsid w:val="0035327D"/>
    <w:rsid w:val="003533AA"/>
    <w:rsid w:val="003534E9"/>
    <w:rsid w:val="003535CB"/>
    <w:rsid w:val="0035370E"/>
    <w:rsid w:val="0035376B"/>
    <w:rsid w:val="0035399C"/>
    <w:rsid w:val="00353EC0"/>
    <w:rsid w:val="00353FC9"/>
    <w:rsid w:val="003541A1"/>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2C"/>
    <w:rsid w:val="00357F57"/>
    <w:rsid w:val="003602EB"/>
    <w:rsid w:val="003603F4"/>
    <w:rsid w:val="003603FB"/>
    <w:rsid w:val="00360429"/>
    <w:rsid w:val="00360464"/>
    <w:rsid w:val="003605A3"/>
    <w:rsid w:val="00360A8E"/>
    <w:rsid w:val="00360DA8"/>
    <w:rsid w:val="0036117E"/>
    <w:rsid w:val="00361726"/>
    <w:rsid w:val="00361A1D"/>
    <w:rsid w:val="00361B46"/>
    <w:rsid w:val="0036210F"/>
    <w:rsid w:val="00362125"/>
    <w:rsid w:val="00362280"/>
    <w:rsid w:val="0036244F"/>
    <w:rsid w:val="0036266F"/>
    <w:rsid w:val="00363291"/>
    <w:rsid w:val="0036355F"/>
    <w:rsid w:val="003635F1"/>
    <w:rsid w:val="0036382A"/>
    <w:rsid w:val="003639CC"/>
    <w:rsid w:val="003639E0"/>
    <w:rsid w:val="00363F36"/>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0FC"/>
    <w:rsid w:val="00367111"/>
    <w:rsid w:val="0036733E"/>
    <w:rsid w:val="00367372"/>
    <w:rsid w:val="00367456"/>
    <w:rsid w:val="00367A63"/>
    <w:rsid w:val="00367B1E"/>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AA5"/>
    <w:rsid w:val="00374D7C"/>
    <w:rsid w:val="00374E26"/>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69D"/>
    <w:rsid w:val="00380BED"/>
    <w:rsid w:val="00380E74"/>
    <w:rsid w:val="0038178A"/>
    <w:rsid w:val="00381F4B"/>
    <w:rsid w:val="003823EA"/>
    <w:rsid w:val="00382CF1"/>
    <w:rsid w:val="00382F25"/>
    <w:rsid w:val="00382FF8"/>
    <w:rsid w:val="0038300D"/>
    <w:rsid w:val="00383075"/>
    <w:rsid w:val="003830A5"/>
    <w:rsid w:val="003830D7"/>
    <w:rsid w:val="003836F3"/>
    <w:rsid w:val="0038371D"/>
    <w:rsid w:val="003839B1"/>
    <w:rsid w:val="00384340"/>
    <w:rsid w:val="003845BA"/>
    <w:rsid w:val="003845FA"/>
    <w:rsid w:val="00385033"/>
    <w:rsid w:val="003856E0"/>
    <w:rsid w:val="00385B60"/>
    <w:rsid w:val="00385DF7"/>
    <w:rsid w:val="00385F4F"/>
    <w:rsid w:val="00386911"/>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347"/>
    <w:rsid w:val="0039449E"/>
    <w:rsid w:val="00394574"/>
    <w:rsid w:val="00394854"/>
    <w:rsid w:val="00394B38"/>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987"/>
    <w:rsid w:val="00397CED"/>
    <w:rsid w:val="003A05C8"/>
    <w:rsid w:val="003A08A9"/>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C90"/>
    <w:rsid w:val="003A4F60"/>
    <w:rsid w:val="003A500B"/>
    <w:rsid w:val="003A500D"/>
    <w:rsid w:val="003A510B"/>
    <w:rsid w:val="003A5515"/>
    <w:rsid w:val="003A5C87"/>
    <w:rsid w:val="003A5CE4"/>
    <w:rsid w:val="003A60EF"/>
    <w:rsid w:val="003A62DC"/>
    <w:rsid w:val="003A62EB"/>
    <w:rsid w:val="003A6355"/>
    <w:rsid w:val="003A64B8"/>
    <w:rsid w:val="003A68EB"/>
    <w:rsid w:val="003A6B58"/>
    <w:rsid w:val="003A6EF1"/>
    <w:rsid w:val="003A7B68"/>
    <w:rsid w:val="003B010A"/>
    <w:rsid w:val="003B06AA"/>
    <w:rsid w:val="003B0D3B"/>
    <w:rsid w:val="003B0FD0"/>
    <w:rsid w:val="003B2078"/>
    <w:rsid w:val="003B23CF"/>
    <w:rsid w:val="003B2526"/>
    <w:rsid w:val="003B27F5"/>
    <w:rsid w:val="003B2A00"/>
    <w:rsid w:val="003B2B40"/>
    <w:rsid w:val="003B2C0D"/>
    <w:rsid w:val="003B3345"/>
    <w:rsid w:val="003B34FA"/>
    <w:rsid w:val="003B3508"/>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B0D"/>
    <w:rsid w:val="003C7F51"/>
    <w:rsid w:val="003D0011"/>
    <w:rsid w:val="003D0235"/>
    <w:rsid w:val="003D02F6"/>
    <w:rsid w:val="003D0353"/>
    <w:rsid w:val="003D0593"/>
    <w:rsid w:val="003D05F2"/>
    <w:rsid w:val="003D07A5"/>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3E"/>
    <w:rsid w:val="003E08B6"/>
    <w:rsid w:val="003E0E4C"/>
    <w:rsid w:val="003E0E84"/>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C8"/>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87F"/>
    <w:rsid w:val="003F2905"/>
    <w:rsid w:val="003F2C2D"/>
    <w:rsid w:val="003F2E9F"/>
    <w:rsid w:val="003F34D9"/>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639"/>
    <w:rsid w:val="00403A1E"/>
    <w:rsid w:val="00403C7B"/>
    <w:rsid w:val="00404166"/>
    <w:rsid w:val="004041DC"/>
    <w:rsid w:val="0040452F"/>
    <w:rsid w:val="00404611"/>
    <w:rsid w:val="00404946"/>
    <w:rsid w:val="00404D50"/>
    <w:rsid w:val="00404F4E"/>
    <w:rsid w:val="004053C7"/>
    <w:rsid w:val="0040557F"/>
    <w:rsid w:val="00405BA3"/>
    <w:rsid w:val="00405BC9"/>
    <w:rsid w:val="00405C45"/>
    <w:rsid w:val="0040600B"/>
    <w:rsid w:val="00406028"/>
    <w:rsid w:val="00406402"/>
    <w:rsid w:val="0040668A"/>
    <w:rsid w:val="004071B9"/>
    <w:rsid w:val="00407209"/>
    <w:rsid w:val="004076C4"/>
    <w:rsid w:val="00407D1C"/>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444"/>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C6"/>
    <w:rsid w:val="00417BD2"/>
    <w:rsid w:val="00417F23"/>
    <w:rsid w:val="0042035B"/>
    <w:rsid w:val="0042035C"/>
    <w:rsid w:val="0042068D"/>
    <w:rsid w:val="0042095F"/>
    <w:rsid w:val="00420F0C"/>
    <w:rsid w:val="0042124F"/>
    <w:rsid w:val="004219D6"/>
    <w:rsid w:val="00421B72"/>
    <w:rsid w:val="00421E64"/>
    <w:rsid w:val="00421EDA"/>
    <w:rsid w:val="00422081"/>
    <w:rsid w:val="00422245"/>
    <w:rsid w:val="0042233F"/>
    <w:rsid w:val="00422427"/>
    <w:rsid w:val="004225A7"/>
    <w:rsid w:val="004225B9"/>
    <w:rsid w:val="00422B40"/>
    <w:rsid w:val="00422BC4"/>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5E"/>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1FAC"/>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7C"/>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0B8"/>
    <w:rsid w:val="004431B2"/>
    <w:rsid w:val="004433E1"/>
    <w:rsid w:val="004434FB"/>
    <w:rsid w:val="00443C51"/>
    <w:rsid w:val="00443CE7"/>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94A"/>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D53"/>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2E"/>
    <w:rsid w:val="004665D6"/>
    <w:rsid w:val="00466D2B"/>
    <w:rsid w:val="00466D71"/>
    <w:rsid w:val="00466EAF"/>
    <w:rsid w:val="004670A3"/>
    <w:rsid w:val="004673E6"/>
    <w:rsid w:val="00467703"/>
    <w:rsid w:val="0046771C"/>
    <w:rsid w:val="00467758"/>
    <w:rsid w:val="00467787"/>
    <w:rsid w:val="004678C2"/>
    <w:rsid w:val="00470338"/>
    <w:rsid w:val="00470625"/>
    <w:rsid w:val="004707F5"/>
    <w:rsid w:val="004708D0"/>
    <w:rsid w:val="00470C67"/>
    <w:rsid w:val="00470DC9"/>
    <w:rsid w:val="00471144"/>
    <w:rsid w:val="00471594"/>
    <w:rsid w:val="00471798"/>
    <w:rsid w:val="004717A8"/>
    <w:rsid w:val="0047188D"/>
    <w:rsid w:val="00471B31"/>
    <w:rsid w:val="00471B67"/>
    <w:rsid w:val="00471C1D"/>
    <w:rsid w:val="00471C7E"/>
    <w:rsid w:val="00471CDC"/>
    <w:rsid w:val="00471FF3"/>
    <w:rsid w:val="00472059"/>
    <w:rsid w:val="004722B6"/>
    <w:rsid w:val="00472420"/>
    <w:rsid w:val="004726F6"/>
    <w:rsid w:val="00472AB0"/>
    <w:rsid w:val="00472B0D"/>
    <w:rsid w:val="00472E4A"/>
    <w:rsid w:val="00472E6B"/>
    <w:rsid w:val="004732B5"/>
    <w:rsid w:val="00473A0B"/>
    <w:rsid w:val="00473C20"/>
    <w:rsid w:val="004740B3"/>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653"/>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92D"/>
    <w:rsid w:val="00486A12"/>
    <w:rsid w:val="00486BE3"/>
    <w:rsid w:val="004871F9"/>
    <w:rsid w:val="004873A1"/>
    <w:rsid w:val="00487827"/>
    <w:rsid w:val="00487D31"/>
    <w:rsid w:val="004900F1"/>
    <w:rsid w:val="00490560"/>
    <w:rsid w:val="004906E1"/>
    <w:rsid w:val="00490BCB"/>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3EBB"/>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295"/>
    <w:rsid w:val="0049744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1AD"/>
    <w:rsid w:val="004A7449"/>
    <w:rsid w:val="004A76A8"/>
    <w:rsid w:val="004B00AC"/>
    <w:rsid w:val="004B0598"/>
    <w:rsid w:val="004B05BC"/>
    <w:rsid w:val="004B0846"/>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15B"/>
    <w:rsid w:val="004B7291"/>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81A"/>
    <w:rsid w:val="004C3AB1"/>
    <w:rsid w:val="004C40FA"/>
    <w:rsid w:val="004C435F"/>
    <w:rsid w:val="004C45A4"/>
    <w:rsid w:val="004C4795"/>
    <w:rsid w:val="004C48AE"/>
    <w:rsid w:val="004C49B7"/>
    <w:rsid w:val="004C4B6F"/>
    <w:rsid w:val="004C4DD1"/>
    <w:rsid w:val="004C4EA5"/>
    <w:rsid w:val="004C4EC6"/>
    <w:rsid w:val="004C4F1F"/>
    <w:rsid w:val="004C56D7"/>
    <w:rsid w:val="004C5756"/>
    <w:rsid w:val="004C5994"/>
    <w:rsid w:val="004C59C9"/>
    <w:rsid w:val="004C59D2"/>
    <w:rsid w:val="004C5A24"/>
    <w:rsid w:val="004C5AAE"/>
    <w:rsid w:val="004C5AB6"/>
    <w:rsid w:val="004C5DC2"/>
    <w:rsid w:val="004C5F1B"/>
    <w:rsid w:val="004C60A6"/>
    <w:rsid w:val="004C62F8"/>
    <w:rsid w:val="004C69B1"/>
    <w:rsid w:val="004C6EBE"/>
    <w:rsid w:val="004C7002"/>
    <w:rsid w:val="004C7508"/>
    <w:rsid w:val="004C78E9"/>
    <w:rsid w:val="004C79DF"/>
    <w:rsid w:val="004C7C38"/>
    <w:rsid w:val="004D00A9"/>
    <w:rsid w:val="004D03BC"/>
    <w:rsid w:val="004D04D2"/>
    <w:rsid w:val="004D07DE"/>
    <w:rsid w:val="004D0EEB"/>
    <w:rsid w:val="004D1024"/>
    <w:rsid w:val="004D110E"/>
    <w:rsid w:val="004D1243"/>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6BE"/>
    <w:rsid w:val="004D379C"/>
    <w:rsid w:val="004D3821"/>
    <w:rsid w:val="004D382D"/>
    <w:rsid w:val="004D3B00"/>
    <w:rsid w:val="004D3B07"/>
    <w:rsid w:val="004D3F50"/>
    <w:rsid w:val="004D4023"/>
    <w:rsid w:val="004D415F"/>
    <w:rsid w:val="004D42C7"/>
    <w:rsid w:val="004D456E"/>
    <w:rsid w:val="004D4AED"/>
    <w:rsid w:val="004D5149"/>
    <w:rsid w:val="004D5316"/>
    <w:rsid w:val="004D5899"/>
    <w:rsid w:val="004D5939"/>
    <w:rsid w:val="004D59BC"/>
    <w:rsid w:val="004D5B68"/>
    <w:rsid w:val="004D613B"/>
    <w:rsid w:val="004D61C8"/>
    <w:rsid w:val="004D6898"/>
    <w:rsid w:val="004D6AE8"/>
    <w:rsid w:val="004D7219"/>
    <w:rsid w:val="004D764C"/>
    <w:rsid w:val="004D7AD9"/>
    <w:rsid w:val="004D7DE6"/>
    <w:rsid w:val="004D7F6A"/>
    <w:rsid w:val="004E013D"/>
    <w:rsid w:val="004E0477"/>
    <w:rsid w:val="004E060B"/>
    <w:rsid w:val="004E0646"/>
    <w:rsid w:val="004E0701"/>
    <w:rsid w:val="004E078F"/>
    <w:rsid w:val="004E0995"/>
    <w:rsid w:val="004E0DDD"/>
    <w:rsid w:val="004E0F89"/>
    <w:rsid w:val="004E117F"/>
    <w:rsid w:val="004E118A"/>
    <w:rsid w:val="004E1584"/>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7CC"/>
    <w:rsid w:val="004E68BA"/>
    <w:rsid w:val="004E691F"/>
    <w:rsid w:val="004E6B15"/>
    <w:rsid w:val="004E6F9C"/>
    <w:rsid w:val="004E74A2"/>
    <w:rsid w:val="004E7628"/>
    <w:rsid w:val="004E7780"/>
    <w:rsid w:val="004E78E2"/>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E5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BD"/>
    <w:rsid w:val="004F7DC2"/>
    <w:rsid w:val="00500064"/>
    <w:rsid w:val="0050016A"/>
    <w:rsid w:val="005003B7"/>
    <w:rsid w:val="00500751"/>
    <w:rsid w:val="00500852"/>
    <w:rsid w:val="00500ED9"/>
    <w:rsid w:val="00500F74"/>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8E9"/>
    <w:rsid w:val="00505A35"/>
    <w:rsid w:val="00506044"/>
    <w:rsid w:val="0050661E"/>
    <w:rsid w:val="00506D5A"/>
    <w:rsid w:val="00506FF6"/>
    <w:rsid w:val="00507135"/>
    <w:rsid w:val="0050735D"/>
    <w:rsid w:val="005075CB"/>
    <w:rsid w:val="00507CAC"/>
    <w:rsid w:val="005103D3"/>
    <w:rsid w:val="00510888"/>
    <w:rsid w:val="00510AD9"/>
    <w:rsid w:val="00510DFE"/>
    <w:rsid w:val="005111D0"/>
    <w:rsid w:val="00511A4C"/>
    <w:rsid w:val="00511A6D"/>
    <w:rsid w:val="00511C34"/>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7F0"/>
    <w:rsid w:val="00520D54"/>
    <w:rsid w:val="005212F6"/>
    <w:rsid w:val="0052137D"/>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4FE3"/>
    <w:rsid w:val="005261C4"/>
    <w:rsid w:val="00526202"/>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EA9"/>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3DE8"/>
    <w:rsid w:val="005341B3"/>
    <w:rsid w:val="00534270"/>
    <w:rsid w:val="00534285"/>
    <w:rsid w:val="00534471"/>
    <w:rsid w:val="0053473E"/>
    <w:rsid w:val="00534755"/>
    <w:rsid w:val="00534ED5"/>
    <w:rsid w:val="0053527B"/>
    <w:rsid w:val="00535303"/>
    <w:rsid w:val="005354BF"/>
    <w:rsid w:val="005355AD"/>
    <w:rsid w:val="005356B8"/>
    <w:rsid w:val="00535FCF"/>
    <w:rsid w:val="005360D2"/>
    <w:rsid w:val="005361B1"/>
    <w:rsid w:val="005367B2"/>
    <w:rsid w:val="005369E0"/>
    <w:rsid w:val="005369E6"/>
    <w:rsid w:val="00536A53"/>
    <w:rsid w:val="00536C80"/>
    <w:rsid w:val="00537034"/>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6C2"/>
    <w:rsid w:val="00541A01"/>
    <w:rsid w:val="00541A33"/>
    <w:rsid w:val="00541BF4"/>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25A"/>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151"/>
    <w:rsid w:val="0055745C"/>
    <w:rsid w:val="00557604"/>
    <w:rsid w:val="00557A1E"/>
    <w:rsid w:val="00557A73"/>
    <w:rsid w:val="00557AB0"/>
    <w:rsid w:val="00557BE5"/>
    <w:rsid w:val="00557DFF"/>
    <w:rsid w:val="00557E01"/>
    <w:rsid w:val="00557F68"/>
    <w:rsid w:val="0056003E"/>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D81"/>
    <w:rsid w:val="00567E7D"/>
    <w:rsid w:val="00567FC7"/>
    <w:rsid w:val="0057042B"/>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074"/>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22"/>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75B"/>
    <w:rsid w:val="00587A7A"/>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121"/>
    <w:rsid w:val="00593320"/>
    <w:rsid w:val="00593647"/>
    <w:rsid w:val="005936CC"/>
    <w:rsid w:val="00593785"/>
    <w:rsid w:val="00593E1B"/>
    <w:rsid w:val="00593E83"/>
    <w:rsid w:val="0059431F"/>
    <w:rsid w:val="00594340"/>
    <w:rsid w:val="005947AF"/>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356"/>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1DD2"/>
    <w:rsid w:val="005A20F8"/>
    <w:rsid w:val="005A23DB"/>
    <w:rsid w:val="005A2440"/>
    <w:rsid w:val="005A251C"/>
    <w:rsid w:val="005A2A59"/>
    <w:rsid w:val="005A2C50"/>
    <w:rsid w:val="005A2D19"/>
    <w:rsid w:val="005A2E94"/>
    <w:rsid w:val="005A311C"/>
    <w:rsid w:val="005A373D"/>
    <w:rsid w:val="005A3C49"/>
    <w:rsid w:val="005A3DD4"/>
    <w:rsid w:val="005A42B1"/>
    <w:rsid w:val="005A473C"/>
    <w:rsid w:val="005A4EC8"/>
    <w:rsid w:val="005A5721"/>
    <w:rsid w:val="005A585D"/>
    <w:rsid w:val="005A58F4"/>
    <w:rsid w:val="005A5B41"/>
    <w:rsid w:val="005A60E2"/>
    <w:rsid w:val="005A647C"/>
    <w:rsid w:val="005A65FC"/>
    <w:rsid w:val="005A69D2"/>
    <w:rsid w:val="005A6BAF"/>
    <w:rsid w:val="005A6BBD"/>
    <w:rsid w:val="005A73DB"/>
    <w:rsid w:val="005A755F"/>
    <w:rsid w:val="005A75B9"/>
    <w:rsid w:val="005A7CAB"/>
    <w:rsid w:val="005A7CEE"/>
    <w:rsid w:val="005A7D7A"/>
    <w:rsid w:val="005B034C"/>
    <w:rsid w:val="005B03E9"/>
    <w:rsid w:val="005B0443"/>
    <w:rsid w:val="005B054F"/>
    <w:rsid w:val="005B05A6"/>
    <w:rsid w:val="005B07B0"/>
    <w:rsid w:val="005B0826"/>
    <w:rsid w:val="005B08B2"/>
    <w:rsid w:val="005B08DE"/>
    <w:rsid w:val="005B0F7D"/>
    <w:rsid w:val="005B11D7"/>
    <w:rsid w:val="005B1BAE"/>
    <w:rsid w:val="005B1C16"/>
    <w:rsid w:val="005B2685"/>
    <w:rsid w:val="005B2F79"/>
    <w:rsid w:val="005B31C2"/>
    <w:rsid w:val="005B36B3"/>
    <w:rsid w:val="005B3750"/>
    <w:rsid w:val="005B3A87"/>
    <w:rsid w:val="005B3BF7"/>
    <w:rsid w:val="005B3DCA"/>
    <w:rsid w:val="005B3FA6"/>
    <w:rsid w:val="005B41A9"/>
    <w:rsid w:val="005B441D"/>
    <w:rsid w:val="005B467E"/>
    <w:rsid w:val="005B46D0"/>
    <w:rsid w:val="005B4B18"/>
    <w:rsid w:val="005B4BF3"/>
    <w:rsid w:val="005B4D14"/>
    <w:rsid w:val="005B5027"/>
    <w:rsid w:val="005B53F2"/>
    <w:rsid w:val="005B53F4"/>
    <w:rsid w:val="005B550D"/>
    <w:rsid w:val="005B55D8"/>
    <w:rsid w:val="005B5B17"/>
    <w:rsid w:val="005B5E3A"/>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198"/>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AC0"/>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576"/>
    <w:rsid w:val="005F1648"/>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76"/>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3E78"/>
    <w:rsid w:val="00614220"/>
    <w:rsid w:val="00614452"/>
    <w:rsid w:val="00614D7E"/>
    <w:rsid w:val="00615314"/>
    <w:rsid w:val="00615591"/>
    <w:rsid w:val="006155DA"/>
    <w:rsid w:val="00615A84"/>
    <w:rsid w:val="00615AF6"/>
    <w:rsid w:val="00615BA2"/>
    <w:rsid w:val="00615CED"/>
    <w:rsid w:val="00616192"/>
    <w:rsid w:val="00616498"/>
    <w:rsid w:val="00616518"/>
    <w:rsid w:val="0061675C"/>
    <w:rsid w:val="00616F17"/>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C9B"/>
    <w:rsid w:val="00625D5C"/>
    <w:rsid w:val="00626102"/>
    <w:rsid w:val="00626123"/>
    <w:rsid w:val="0062637D"/>
    <w:rsid w:val="00626492"/>
    <w:rsid w:val="00626527"/>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17D"/>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90"/>
    <w:rsid w:val="006377F3"/>
    <w:rsid w:val="00637928"/>
    <w:rsid w:val="00637DBA"/>
    <w:rsid w:val="00637DCC"/>
    <w:rsid w:val="00640464"/>
    <w:rsid w:val="006406DF"/>
    <w:rsid w:val="006410D7"/>
    <w:rsid w:val="00641605"/>
    <w:rsid w:val="0064189D"/>
    <w:rsid w:val="00641D06"/>
    <w:rsid w:val="00642608"/>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3A4"/>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2B0"/>
    <w:rsid w:val="00661437"/>
    <w:rsid w:val="0066163B"/>
    <w:rsid w:val="00661917"/>
    <w:rsid w:val="00661A34"/>
    <w:rsid w:val="00661C1F"/>
    <w:rsid w:val="00661EF8"/>
    <w:rsid w:val="006620B3"/>
    <w:rsid w:val="006624AA"/>
    <w:rsid w:val="00662668"/>
    <w:rsid w:val="006628F9"/>
    <w:rsid w:val="00662AE5"/>
    <w:rsid w:val="006631CC"/>
    <w:rsid w:val="00663562"/>
    <w:rsid w:val="006638B4"/>
    <w:rsid w:val="00663920"/>
    <w:rsid w:val="00663F08"/>
    <w:rsid w:val="0066408B"/>
    <w:rsid w:val="00664163"/>
    <w:rsid w:val="00664224"/>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348"/>
    <w:rsid w:val="00673657"/>
    <w:rsid w:val="0067381C"/>
    <w:rsid w:val="00673D6D"/>
    <w:rsid w:val="0067418A"/>
    <w:rsid w:val="006744A7"/>
    <w:rsid w:val="006747C3"/>
    <w:rsid w:val="00674BF3"/>
    <w:rsid w:val="00674FC3"/>
    <w:rsid w:val="00675109"/>
    <w:rsid w:val="0067513F"/>
    <w:rsid w:val="006755AA"/>
    <w:rsid w:val="00675894"/>
    <w:rsid w:val="006759C7"/>
    <w:rsid w:val="00675A3E"/>
    <w:rsid w:val="00675CEC"/>
    <w:rsid w:val="0067623A"/>
    <w:rsid w:val="006762BB"/>
    <w:rsid w:val="00676575"/>
    <w:rsid w:val="00676A5D"/>
    <w:rsid w:val="00676AA1"/>
    <w:rsid w:val="00676BE3"/>
    <w:rsid w:val="00676CF4"/>
    <w:rsid w:val="00676F90"/>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2BEB"/>
    <w:rsid w:val="006835AE"/>
    <w:rsid w:val="0068365F"/>
    <w:rsid w:val="0068371B"/>
    <w:rsid w:val="006837B2"/>
    <w:rsid w:val="00683852"/>
    <w:rsid w:val="006839AB"/>
    <w:rsid w:val="00684378"/>
    <w:rsid w:val="00684766"/>
    <w:rsid w:val="006848C7"/>
    <w:rsid w:val="00684CFE"/>
    <w:rsid w:val="00684D2E"/>
    <w:rsid w:val="00684EEC"/>
    <w:rsid w:val="00685125"/>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54C"/>
    <w:rsid w:val="0069079F"/>
    <w:rsid w:val="00690ABE"/>
    <w:rsid w:val="00690AC5"/>
    <w:rsid w:val="00690C00"/>
    <w:rsid w:val="00690FE8"/>
    <w:rsid w:val="0069120A"/>
    <w:rsid w:val="0069134D"/>
    <w:rsid w:val="006914AE"/>
    <w:rsid w:val="006916E5"/>
    <w:rsid w:val="00691975"/>
    <w:rsid w:val="006919BE"/>
    <w:rsid w:val="00691A09"/>
    <w:rsid w:val="00691A8C"/>
    <w:rsid w:val="00691B5D"/>
    <w:rsid w:val="0069206D"/>
    <w:rsid w:val="00692378"/>
    <w:rsid w:val="006923E6"/>
    <w:rsid w:val="00692A1F"/>
    <w:rsid w:val="00692A54"/>
    <w:rsid w:val="00692C01"/>
    <w:rsid w:val="00692D1C"/>
    <w:rsid w:val="00692F51"/>
    <w:rsid w:val="006930CC"/>
    <w:rsid w:val="00693251"/>
    <w:rsid w:val="0069336E"/>
    <w:rsid w:val="00693554"/>
    <w:rsid w:val="006938BA"/>
    <w:rsid w:val="00693A43"/>
    <w:rsid w:val="00693D9F"/>
    <w:rsid w:val="00693DB4"/>
    <w:rsid w:val="00693E4E"/>
    <w:rsid w:val="00693F38"/>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2FD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395"/>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C5D"/>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9AE"/>
    <w:rsid w:val="006C3CA0"/>
    <w:rsid w:val="006C3F15"/>
    <w:rsid w:val="006C3F2A"/>
    <w:rsid w:val="006C432D"/>
    <w:rsid w:val="006C4728"/>
    <w:rsid w:val="006C4B6C"/>
    <w:rsid w:val="006C4DEB"/>
    <w:rsid w:val="006C520D"/>
    <w:rsid w:val="006C5944"/>
    <w:rsid w:val="006C5980"/>
    <w:rsid w:val="006C5A1E"/>
    <w:rsid w:val="006C5BBF"/>
    <w:rsid w:val="006C5CE5"/>
    <w:rsid w:val="006C5FE5"/>
    <w:rsid w:val="006C62F1"/>
    <w:rsid w:val="006C638F"/>
    <w:rsid w:val="006C63BE"/>
    <w:rsid w:val="006C63D4"/>
    <w:rsid w:val="006C662A"/>
    <w:rsid w:val="006C694D"/>
    <w:rsid w:val="006C6B78"/>
    <w:rsid w:val="006C6E95"/>
    <w:rsid w:val="006C6F04"/>
    <w:rsid w:val="006C7145"/>
    <w:rsid w:val="006C72B1"/>
    <w:rsid w:val="006C75DF"/>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7A4"/>
    <w:rsid w:val="006D18D5"/>
    <w:rsid w:val="006D1B83"/>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623"/>
    <w:rsid w:val="006D694E"/>
    <w:rsid w:val="006D6A74"/>
    <w:rsid w:val="006D6C84"/>
    <w:rsid w:val="006D6D41"/>
    <w:rsid w:val="006D6DEC"/>
    <w:rsid w:val="006D71F7"/>
    <w:rsid w:val="006D7293"/>
    <w:rsid w:val="006D7325"/>
    <w:rsid w:val="006D7376"/>
    <w:rsid w:val="006D761A"/>
    <w:rsid w:val="006D7896"/>
    <w:rsid w:val="006D789A"/>
    <w:rsid w:val="006D7BAD"/>
    <w:rsid w:val="006D7DB9"/>
    <w:rsid w:val="006D7F96"/>
    <w:rsid w:val="006E0379"/>
    <w:rsid w:val="006E088E"/>
    <w:rsid w:val="006E0956"/>
    <w:rsid w:val="006E11FF"/>
    <w:rsid w:val="006E128B"/>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114"/>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7D3"/>
    <w:rsid w:val="006F08F7"/>
    <w:rsid w:val="006F09FA"/>
    <w:rsid w:val="006F0C32"/>
    <w:rsid w:val="006F0D2E"/>
    <w:rsid w:val="006F0DE2"/>
    <w:rsid w:val="006F114F"/>
    <w:rsid w:val="006F1225"/>
    <w:rsid w:val="006F1529"/>
    <w:rsid w:val="006F1796"/>
    <w:rsid w:val="006F17FB"/>
    <w:rsid w:val="006F1954"/>
    <w:rsid w:val="006F1DB0"/>
    <w:rsid w:val="006F1E57"/>
    <w:rsid w:val="006F1E83"/>
    <w:rsid w:val="006F2009"/>
    <w:rsid w:val="006F21E9"/>
    <w:rsid w:val="006F24D5"/>
    <w:rsid w:val="006F265F"/>
    <w:rsid w:val="006F2CD1"/>
    <w:rsid w:val="006F2F8E"/>
    <w:rsid w:val="006F39DE"/>
    <w:rsid w:val="006F3A21"/>
    <w:rsid w:val="006F418F"/>
    <w:rsid w:val="006F41C2"/>
    <w:rsid w:val="006F4275"/>
    <w:rsid w:val="006F4560"/>
    <w:rsid w:val="006F45DD"/>
    <w:rsid w:val="006F4E82"/>
    <w:rsid w:val="006F4EEF"/>
    <w:rsid w:val="006F4F16"/>
    <w:rsid w:val="006F5292"/>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7AD"/>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5A46"/>
    <w:rsid w:val="00706143"/>
    <w:rsid w:val="00706480"/>
    <w:rsid w:val="007065B0"/>
    <w:rsid w:val="007065D5"/>
    <w:rsid w:val="00706657"/>
    <w:rsid w:val="0070668B"/>
    <w:rsid w:val="00706A36"/>
    <w:rsid w:val="00706C01"/>
    <w:rsid w:val="00706C53"/>
    <w:rsid w:val="00706E44"/>
    <w:rsid w:val="00707021"/>
    <w:rsid w:val="007072B4"/>
    <w:rsid w:val="00707338"/>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1F7"/>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37A"/>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E1A"/>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267"/>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63B"/>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898"/>
    <w:rsid w:val="0072696A"/>
    <w:rsid w:val="007269EA"/>
    <w:rsid w:val="00726A05"/>
    <w:rsid w:val="00726A45"/>
    <w:rsid w:val="00726B47"/>
    <w:rsid w:val="00726B52"/>
    <w:rsid w:val="00726B9C"/>
    <w:rsid w:val="00726BA3"/>
    <w:rsid w:val="00726DD6"/>
    <w:rsid w:val="0072747C"/>
    <w:rsid w:val="00727820"/>
    <w:rsid w:val="00727BC7"/>
    <w:rsid w:val="00727FAF"/>
    <w:rsid w:val="0073002A"/>
    <w:rsid w:val="00730152"/>
    <w:rsid w:val="00730250"/>
    <w:rsid w:val="00730341"/>
    <w:rsid w:val="007303C0"/>
    <w:rsid w:val="00730775"/>
    <w:rsid w:val="00730913"/>
    <w:rsid w:val="0073095E"/>
    <w:rsid w:val="00730AC4"/>
    <w:rsid w:val="00730E51"/>
    <w:rsid w:val="00730EFF"/>
    <w:rsid w:val="00730F64"/>
    <w:rsid w:val="0073144D"/>
    <w:rsid w:val="007318C4"/>
    <w:rsid w:val="00732402"/>
    <w:rsid w:val="007325B2"/>
    <w:rsid w:val="007327EE"/>
    <w:rsid w:val="0073288D"/>
    <w:rsid w:val="00732C7C"/>
    <w:rsid w:val="00732D4A"/>
    <w:rsid w:val="007331E8"/>
    <w:rsid w:val="00733616"/>
    <w:rsid w:val="007338E0"/>
    <w:rsid w:val="00733A3E"/>
    <w:rsid w:val="00733AFC"/>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6C0"/>
    <w:rsid w:val="0074098D"/>
    <w:rsid w:val="00740B92"/>
    <w:rsid w:val="00740C5E"/>
    <w:rsid w:val="00740E92"/>
    <w:rsid w:val="0074114F"/>
    <w:rsid w:val="00741156"/>
    <w:rsid w:val="00741389"/>
    <w:rsid w:val="007417FE"/>
    <w:rsid w:val="0074202B"/>
    <w:rsid w:val="00742411"/>
    <w:rsid w:val="007425E3"/>
    <w:rsid w:val="0074268C"/>
    <w:rsid w:val="00742705"/>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43A"/>
    <w:rsid w:val="0075256E"/>
    <w:rsid w:val="00752C28"/>
    <w:rsid w:val="00752C89"/>
    <w:rsid w:val="00752F8E"/>
    <w:rsid w:val="00753376"/>
    <w:rsid w:val="007534B0"/>
    <w:rsid w:val="007537A5"/>
    <w:rsid w:val="007541CC"/>
    <w:rsid w:val="00754534"/>
    <w:rsid w:val="007545B1"/>
    <w:rsid w:val="0075482C"/>
    <w:rsid w:val="00754C59"/>
    <w:rsid w:val="00754CAE"/>
    <w:rsid w:val="00754E7F"/>
    <w:rsid w:val="00755182"/>
    <w:rsid w:val="007553E0"/>
    <w:rsid w:val="00755572"/>
    <w:rsid w:val="007555A2"/>
    <w:rsid w:val="007558BF"/>
    <w:rsid w:val="00755974"/>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3B0"/>
    <w:rsid w:val="007645E8"/>
    <w:rsid w:val="007649CF"/>
    <w:rsid w:val="00765205"/>
    <w:rsid w:val="00765404"/>
    <w:rsid w:val="00765785"/>
    <w:rsid w:val="007658E4"/>
    <w:rsid w:val="007659EA"/>
    <w:rsid w:val="00765F2E"/>
    <w:rsid w:val="00766083"/>
    <w:rsid w:val="007660B4"/>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904"/>
    <w:rsid w:val="00773A31"/>
    <w:rsid w:val="00773B6B"/>
    <w:rsid w:val="00773B7C"/>
    <w:rsid w:val="00773D1E"/>
    <w:rsid w:val="00773E0C"/>
    <w:rsid w:val="007741FF"/>
    <w:rsid w:val="0077422B"/>
    <w:rsid w:val="0077438A"/>
    <w:rsid w:val="00774447"/>
    <w:rsid w:val="007744D3"/>
    <w:rsid w:val="00774BFF"/>
    <w:rsid w:val="00774EA2"/>
    <w:rsid w:val="007751BA"/>
    <w:rsid w:val="007751F0"/>
    <w:rsid w:val="00775284"/>
    <w:rsid w:val="00775391"/>
    <w:rsid w:val="00775539"/>
    <w:rsid w:val="007755FC"/>
    <w:rsid w:val="00775AD6"/>
    <w:rsid w:val="00775C00"/>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E1F"/>
    <w:rsid w:val="00781FBF"/>
    <w:rsid w:val="0078209A"/>
    <w:rsid w:val="0078222C"/>
    <w:rsid w:val="007822A8"/>
    <w:rsid w:val="007824D7"/>
    <w:rsid w:val="00782610"/>
    <w:rsid w:val="007826D9"/>
    <w:rsid w:val="0078280D"/>
    <w:rsid w:val="00782849"/>
    <w:rsid w:val="00782BA8"/>
    <w:rsid w:val="00783053"/>
    <w:rsid w:val="007831F5"/>
    <w:rsid w:val="00783423"/>
    <w:rsid w:val="007837AC"/>
    <w:rsid w:val="00783877"/>
    <w:rsid w:val="0078397E"/>
    <w:rsid w:val="00784237"/>
    <w:rsid w:val="00784445"/>
    <w:rsid w:val="007845D6"/>
    <w:rsid w:val="00784828"/>
    <w:rsid w:val="00784913"/>
    <w:rsid w:val="00784F9A"/>
    <w:rsid w:val="007854AE"/>
    <w:rsid w:val="007854D4"/>
    <w:rsid w:val="00785A2F"/>
    <w:rsid w:val="00785DC0"/>
    <w:rsid w:val="00785E19"/>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61F"/>
    <w:rsid w:val="00791A7A"/>
    <w:rsid w:val="00791BCC"/>
    <w:rsid w:val="007920D1"/>
    <w:rsid w:val="00792673"/>
    <w:rsid w:val="00793788"/>
    <w:rsid w:val="007939C1"/>
    <w:rsid w:val="007940B3"/>
    <w:rsid w:val="007942D7"/>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9C9"/>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0A9"/>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54"/>
    <w:rsid w:val="007B6FFB"/>
    <w:rsid w:val="007B715E"/>
    <w:rsid w:val="007B7182"/>
    <w:rsid w:val="007B763B"/>
    <w:rsid w:val="007B7B6C"/>
    <w:rsid w:val="007B7BE3"/>
    <w:rsid w:val="007B7FA2"/>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A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64F"/>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CF"/>
    <w:rsid w:val="007D2918"/>
    <w:rsid w:val="007D29E2"/>
    <w:rsid w:val="007D2A62"/>
    <w:rsid w:val="007D2C3E"/>
    <w:rsid w:val="007D301C"/>
    <w:rsid w:val="007D31D7"/>
    <w:rsid w:val="007D356F"/>
    <w:rsid w:val="007D3673"/>
    <w:rsid w:val="007D381F"/>
    <w:rsid w:val="007D399B"/>
    <w:rsid w:val="007D3AC2"/>
    <w:rsid w:val="007D41D6"/>
    <w:rsid w:val="007D4C68"/>
    <w:rsid w:val="007D527C"/>
    <w:rsid w:val="007D630B"/>
    <w:rsid w:val="007D6835"/>
    <w:rsid w:val="007D6A67"/>
    <w:rsid w:val="007D6C50"/>
    <w:rsid w:val="007D6E05"/>
    <w:rsid w:val="007D6E7C"/>
    <w:rsid w:val="007D6F08"/>
    <w:rsid w:val="007D6F4B"/>
    <w:rsid w:val="007D73F7"/>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3FFD"/>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B65"/>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DA8"/>
    <w:rsid w:val="007F0EAE"/>
    <w:rsid w:val="007F0EF2"/>
    <w:rsid w:val="007F1417"/>
    <w:rsid w:val="007F158C"/>
    <w:rsid w:val="007F17F7"/>
    <w:rsid w:val="007F18CD"/>
    <w:rsid w:val="007F2103"/>
    <w:rsid w:val="007F2220"/>
    <w:rsid w:val="007F2567"/>
    <w:rsid w:val="007F263A"/>
    <w:rsid w:val="007F2DD2"/>
    <w:rsid w:val="007F2DD9"/>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8CD"/>
    <w:rsid w:val="00802911"/>
    <w:rsid w:val="00802ED7"/>
    <w:rsid w:val="00803158"/>
    <w:rsid w:val="00803160"/>
    <w:rsid w:val="008034D1"/>
    <w:rsid w:val="00803636"/>
    <w:rsid w:val="008036A4"/>
    <w:rsid w:val="00803D50"/>
    <w:rsid w:val="00803EB8"/>
    <w:rsid w:val="00804137"/>
    <w:rsid w:val="0080432F"/>
    <w:rsid w:val="00804393"/>
    <w:rsid w:val="00804586"/>
    <w:rsid w:val="008047B8"/>
    <w:rsid w:val="00805018"/>
    <w:rsid w:val="00805025"/>
    <w:rsid w:val="008051D2"/>
    <w:rsid w:val="00805231"/>
    <w:rsid w:val="00805383"/>
    <w:rsid w:val="008053FB"/>
    <w:rsid w:val="0080568A"/>
    <w:rsid w:val="00805779"/>
    <w:rsid w:val="00805ABB"/>
    <w:rsid w:val="00805CC5"/>
    <w:rsid w:val="00805D2C"/>
    <w:rsid w:val="00805DC6"/>
    <w:rsid w:val="00805ED5"/>
    <w:rsid w:val="00806261"/>
    <w:rsid w:val="00806315"/>
    <w:rsid w:val="008063EE"/>
    <w:rsid w:val="00806555"/>
    <w:rsid w:val="00806653"/>
    <w:rsid w:val="008067F1"/>
    <w:rsid w:val="008069C5"/>
    <w:rsid w:val="00807338"/>
    <w:rsid w:val="008074F3"/>
    <w:rsid w:val="0080796C"/>
    <w:rsid w:val="00807C04"/>
    <w:rsid w:val="00807CB2"/>
    <w:rsid w:val="00807D56"/>
    <w:rsid w:val="00810136"/>
    <w:rsid w:val="008101DE"/>
    <w:rsid w:val="00810620"/>
    <w:rsid w:val="00810A34"/>
    <w:rsid w:val="00810C87"/>
    <w:rsid w:val="00810D11"/>
    <w:rsid w:val="00810EA2"/>
    <w:rsid w:val="00810F53"/>
    <w:rsid w:val="008111BB"/>
    <w:rsid w:val="008118E1"/>
    <w:rsid w:val="008119FF"/>
    <w:rsid w:val="00811DC7"/>
    <w:rsid w:val="008122B1"/>
    <w:rsid w:val="00812523"/>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E7A"/>
    <w:rsid w:val="00820FC8"/>
    <w:rsid w:val="0082105A"/>
    <w:rsid w:val="00821229"/>
    <w:rsid w:val="008214CD"/>
    <w:rsid w:val="0082154F"/>
    <w:rsid w:val="00821709"/>
    <w:rsid w:val="0082171C"/>
    <w:rsid w:val="0082193C"/>
    <w:rsid w:val="008219F1"/>
    <w:rsid w:val="00822008"/>
    <w:rsid w:val="00822071"/>
    <w:rsid w:val="008222B0"/>
    <w:rsid w:val="008225EB"/>
    <w:rsid w:val="008226CF"/>
    <w:rsid w:val="00822A1C"/>
    <w:rsid w:val="00822ACA"/>
    <w:rsid w:val="00822ACB"/>
    <w:rsid w:val="00822CB1"/>
    <w:rsid w:val="00822EB9"/>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EAB"/>
    <w:rsid w:val="00825F3E"/>
    <w:rsid w:val="0082623E"/>
    <w:rsid w:val="008264D0"/>
    <w:rsid w:val="00826619"/>
    <w:rsid w:val="008269D4"/>
    <w:rsid w:val="00826AF9"/>
    <w:rsid w:val="00826BDC"/>
    <w:rsid w:val="008271FE"/>
    <w:rsid w:val="00827407"/>
    <w:rsid w:val="00827BC2"/>
    <w:rsid w:val="00827BDC"/>
    <w:rsid w:val="00827D24"/>
    <w:rsid w:val="00830108"/>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64"/>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778"/>
    <w:rsid w:val="0084387C"/>
    <w:rsid w:val="0084398D"/>
    <w:rsid w:val="00843C56"/>
    <w:rsid w:val="00843F2A"/>
    <w:rsid w:val="00844428"/>
    <w:rsid w:val="008444A6"/>
    <w:rsid w:val="00844A19"/>
    <w:rsid w:val="00844EAD"/>
    <w:rsid w:val="00844F7A"/>
    <w:rsid w:val="00844FDF"/>
    <w:rsid w:val="008456D1"/>
    <w:rsid w:val="00846130"/>
    <w:rsid w:val="0084626A"/>
    <w:rsid w:val="008463AE"/>
    <w:rsid w:val="008463F4"/>
    <w:rsid w:val="0084662C"/>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076"/>
    <w:rsid w:val="0085447E"/>
    <w:rsid w:val="00854481"/>
    <w:rsid w:val="00854654"/>
    <w:rsid w:val="0085480A"/>
    <w:rsid w:val="00854A00"/>
    <w:rsid w:val="00854B1C"/>
    <w:rsid w:val="00854E4F"/>
    <w:rsid w:val="00854E99"/>
    <w:rsid w:val="0085524E"/>
    <w:rsid w:val="008554D5"/>
    <w:rsid w:val="0085560C"/>
    <w:rsid w:val="00855A0C"/>
    <w:rsid w:val="00855B2D"/>
    <w:rsid w:val="00855E03"/>
    <w:rsid w:val="00855F36"/>
    <w:rsid w:val="00855FED"/>
    <w:rsid w:val="0085612B"/>
    <w:rsid w:val="0085625F"/>
    <w:rsid w:val="008562A8"/>
    <w:rsid w:val="008563BF"/>
    <w:rsid w:val="008564EA"/>
    <w:rsid w:val="008566B6"/>
    <w:rsid w:val="0085680B"/>
    <w:rsid w:val="00856829"/>
    <w:rsid w:val="008569D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198"/>
    <w:rsid w:val="00872308"/>
    <w:rsid w:val="0087242D"/>
    <w:rsid w:val="00873030"/>
    <w:rsid w:val="00873089"/>
    <w:rsid w:val="00873146"/>
    <w:rsid w:val="0087335B"/>
    <w:rsid w:val="008734FB"/>
    <w:rsid w:val="00873503"/>
    <w:rsid w:val="00873624"/>
    <w:rsid w:val="008736A8"/>
    <w:rsid w:val="00873AE9"/>
    <w:rsid w:val="00873B2E"/>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A85"/>
    <w:rsid w:val="00876D47"/>
    <w:rsid w:val="00876EAF"/>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18"/>
    <w:rsid w:val="00894650"/>
    <w:rsid w:val="00894C4E"/>
    <w:rsid w:val="00894D06"/>
    <w:rsid w:val="00894D58"/>
    <w:rsid w:val="00894D9F"/>
    <w:rsid w:val="00894FF3"/>
    <w:rsid w:val="00895120"/>
    <w:rsid w:val="0089513B"/>
    <w:rsid w:val="00895167"/>
    <w:rsid w:val="00895202"/>
    <w:rsid w:val="00895213"/>
    <w:rsid w:val="008953A8"/>
    <w:rsid w:val="008958AE"/>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A5"/>
    <w:rsid w:val="00897EE6"/>
    <w:rsid w:val="00897F70"/>
    <w:rsid w:val="00897F74"/>
    <w:rsid w:val="008A0440"/>
    <w:rsid w:val="008A046E"/>
    <w:rsid w:val="008A05B2"/>
    <w:rsid w:val="008A0815"/>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C62"/>
    <w:rsid w:val="008A2E28"/>
    <w:rsid w:val="008A2FAA"/>
    <w:rsid w:val="008A326E"/>
    <w:rsid w:val="008A34A4"/>
    <w:rsid w:val="008A3505"/>
    <w:rsid w:val="008A3D0B"/>
    <w:rsid w:val="008A3E69"/>
    <w:rsid w:val="008A40BA"/>
    <w:rsid w:val="008A425B"/>
    <w:rsid w:val="008A4407"/>
    <w:rsid w:val="008A4653"/>
    <w:rsid w:val="008A4CCE"/>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737"/>
    <w:rsid w:val="008B08C0"/>
    <w:rsid w:val="008B0A47"/>
    <w:rsid w:val="008B0AD3"/>
    <w:rsid w:val="008B0AD6"/>
    <w:rsid w:val="008B0BAC"/>
    <w:rsid w:val="008B12D6"/>
    <w:rsid w:val="008B1326"/>
    <w:rsid w:val="008B1548"/>
    <w:rsid w:val="008B1739"/>
    <w:rsid w:val="008B1D49"/>
    <w:rsid w:val="008B1DC9"/>
    <w:rsid w:val="008B1FC1"/>
    <w:rsid w:val="008B281E"/>
    <w:rsid w:val="008B2A12"/>
    <w:rsid w:val="008B2F9E"/>
    <w:rsid w:val="008B30CF"/>
    <w:rsid w:val="008B335D"/>
    <w:rsid w:val="008B338C"/>
    <w:rsid w:val="008B346E"/>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E5"/>
    <w:rsid w:val="008B6731"/>
    <w:rsid w:val="008B6912"/>
    <w:rsid w:val="008B6E74"/>
    <w:rsid w:val="008B6F5F"/>
    <w:rsid w:val="008B7193"/>
    <w:rsid w:val="008B7952"/>
    <w:rsid w:val="008B7ABB"/>
    <w:rsid w:val="008B7BA5"/>
    <w:rsid w:val="008B7D89"/>
    <w:rsid w:val="008B7DBF"/>
    <w:rsid w:val="008C00CA"/>
    <w:rsid w:val="008C0180"/>
    <w:rsid w:val="008C018B"/>
    <w:rsid w:val="008C0A4D"/>
    <w:rsid w:val="008C0ACC"/>
    <w:rsid w:val="008C0F71"/>
    <w:rsid w:val="008C15C7"/>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6FC6"/>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B58"/>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36F"/>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17"/>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7CB"/>
    <w:rsid w:val="008E38E9"/>
    <w:rsid w:val="008E3C70"/>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1F6"/>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48"/>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6"/>
    <w:rsid w:val="00905FCE"/>
    <w:rsid w:val="009060E4"/>
    <w:rsid w:val="00906698"/>
    <w:rsid w:val="0090669A"/>
    <w:rsid w:val="009066FC"/>
    <w:rsid w:val="0090672A"/>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5E"/>
    <w:rsid w:val="0091310A"/>
    <w:rsid w:val="00913150"/>
    <w:rsid w:val="009133B6"/>
    <w:rsid w:val="009138E9"/>
    <w:rsid w:val="00913B38"/>
    <w:rsid w:val="00913CA0"/>
    <w:rsid w:val="009140A4"/>
    <w:rsid w:val="009141E7"/>
    <w:rsid w:val="0091427D"/>
    <w:rsid w:val="009145A6"/>
    <w:rsid w:val="009147DB"/>
    <w:rsid w:val="009147E4"/>
    <w:rsid w:val="0091495E"/>
    <w:rsid w:val="00914988"/>
    <w:rsid w:val="00914CF9"/>
    <w:rsid w:val="00915111"/>
    <w:rsid w:val="0091538C"/>
    <w:rsid w:val="00915849"/>
    <w:rsid w:val="00915A1D"/>
    <w:rsid w:val="00915A8A"/>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4AE"/>
    <w:rsid w:val="009209D6"/>
    <w:rsid w:val="00920A35"/>
    <w:rsid w:val="00920A47"/>
    <w:rsid w:val="00920EA0"/>
    <w:rsid w:val="009211B9"/>
    <w:rsid w:val="009214AE"/>
    <w:rsid w:val="00921515"/>
    <w:rsid w:val="009218B1"/>
    <w:rsid w:val="009219D7"/>
    <w:rsid w:val="00921B1E"/>
    <w:rsid w:val="00921CD7"/>
    <w:rsid w:val="00921CF3"/>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DA3"/>
    <w:rsid w:val="00925EF7"/>
    <w:rsid w:val="00925F3F"/>
    <w:rsid w:val="00925F51"/>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2FFF"/>
    <w:rsid w:val="00933072"/>
    <w:rsid w:val="00933285"/>
    <w:rsid w:val="00933319"/>
    <w:rsid w:val="0093351C"/>
    <w:rsid w:val="00933643"/>
    <w:rsid w:val="009337EE"/>
    <w:rsid w:val="009339BB"/>
    <w:rsid w:val="00933A94"/>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6F94"/>
    <w:rsid w:val="0093766A"/>
    <w:rsid w:val="00937B44"/>
    <w:rsid w:val="00940124"/>
    <w:rsid w:val="00940331"/>
    <w:rsid w:val="00940411"/>
    <w:rsid w:val="00940972"/>
    <w:rsid w:val="00940978"/>
    <w:rsid w:val="00940A2F"/>
    <w:rsid w:val="00940BA4"/>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231"/>
    <w:rsid w:val="0095034F"/>
    <w:rsid w:val="00950438"/>
    <w:rsid w:val="009506C8"/>
    <w:rsid w:val="009509B5"/>
    <w:rsid w:val="00950FEB"/>
    <w:rsid w:val="009510B2"/>
    <w:rsid w:val="0095114F"/>
    <w:rsid w:val="00951474"/>
    <w:rsid w:val="00951653"/>
    <w:rsid w:val="0095191D"/>
    <w:rsid w:val="00951927"/>
    <w:rsid w:val="00951B78"/>
    <w:rsid w:val="00951D45"/>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5F2E"/>
    <w:rsid w:val="009561FF"/>
    <w:rsid w:val="0095635D"/>
    <w:rsid w:val="0095698A"/>
    <w:rsid w:val="00956A17"/>
    <w:rsid w:val="00956BA4"/>
    <w:rsid w:val="00956BAC"/>
    <w:rsid w:val="00956E4C"/>
    <w:rsid w:val="009573E8"/>
    <w:rsid w:val="009576D9"/>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D20"/>
    <w:rsid w:val="00970FCC"/>
    <w:rsid w:val="00971092"/>
    <w:rsid w:val="009712C1"/>
    <w:rsid w:val="0097135D"/>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84F"/>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D1B"/>
    <w:rsid w:val="00983F50"/>
    <w:rsid w:val="00984002"/>
    <w:rsid w:val="0098403D"/>
    <w:rsid w:val="009842A2"/>
    <w:rsid w:val="009842CB"/>
    <w:rsid w:val="0098470C"/>
    <w:rsid w:val="00984839"/>
    <w:rsid w:val="00984A21"/>
    <w:rsid w:val="00984CBB"/>
    <w:rsid w:val="00984D60"/>
    <w:rsid w:val="00985364"/>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6F2"/>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3C3"/>
    <w:rsid w:val="009945C4"/>
    <w:rsid w:val="009946C0"/>
    <w:rsid w:val="00994914"/>
    <w:rsid w:val="009949C2"/>
    <w:rsid w:val="00994AD4"/>
    <w:rsid w:val="00994E93"/>
    <w:rsid w:val="00995374"/>
    <w:rsid w:val="009957D8"/>
    <w:rsid w:val="00995AD1"/>
    <w:rsid w:val="00995EA2"/>
    <w:rsid w:val="00995FE2"/>
    <w:rsid w:val="009962A5"/>
    <w:rsid w:val="00996892"/>
    <w:rsid w:val="00997848"/>
    <w:rsid w:val="00997AFD"/>
    <w:rsid w:val="009A0079"/>
    <w:rsid w:val="009A02F2"/>
    <w:rsid w:val="009A05A2"/>
    <w:rsid w:val="009A0638"/>
    <w:rsid w:val="009A0B68"/>
    <w:rsid w:val="009A0C06"/>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510"/>
    <w:rsid w:val="009B7E4A"/>
    <w:rsid w:val="009B7FF8"/>
    <w:rsid w:val="009C0140"/>
    <w:rsid w:val="009C0411"/>
    <w:rsid w:val="009C0464"/>
    <w:rsid w:val="009C05D9"/>
    <w:rsid w:val="009C08E6"/>
    <w:rsid w:val="009C0902"/>
    <w:rsid w:val="009C0BCC"/>
    <w:rsid w:val="009C0CE2"/>
    <w:rsid w:val="009C0CF3"/>
    <w:rsid w:val="009C106C"/>
    <w:rsid w:val="009C175F"/>
    <w:rsid w:val="009C1799"/>
    <w:rsid w:val="009C1861"/>
    <w:rsid w:val="009C1C75"/>
    <w:rsid w:val="009C1F8C"/>
    <w:rsid w:val="009C1FE1"/>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4DF"/>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6D"/>
    <w:rsid w:val="009D79E0"/>
    <w:rsid w:val="009D7DCF"/>
    <w:rsid w:val="009E005E"/>
    <w:rsid w:val="009E037E"/>
    <w:rsid w:val="009E048A"/>
    <w:rsid w:val="009E06DF"/>
    <w:rsid w:val="009E0830"/>
    <w:rsid w:val="009E0E36"/>
    <w:rsid w:val="009E0F93"/>
    <w:rsid w:val="009E1166"/>
    <w:rsid w:val="009E14B5"/>
    <w:rsid w:val="009E178D"/>
    <w:rsid w:val="009E1CA0"/>
    <w:rsid w:val="009E20BE"/>
    <w:rsid w:val="009E2147"/>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8C7"/>
    <w:rsid w:val="009F3912"/>
    <w:rsid w:val="009F3D7A"/>
    <w:rsid w:val="009F4040"/>
    <w:rsid w:val="009F41A4"/>
    <w:rsid w:val="009F41D7"/>
    <w:rsid w:val="009F4470"/>
    <w:rsid w:val="009F4D21"/>
    <w:rsid w:val="009F5521"/>
    <w:rsid w:val="009F5664"/>
    <w:rsid w:val="009F5763"/>
    <w:rsid w:val="009F59FB"/>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3D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0A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54C"/>
    <w:rsid w:val="00A06827"/>
    <w:rsid w:val="00A06B29"/>
    <w:rsid w:val="00A06FF3"/>
    <w:rsid w:val="00A071D6"/>
    <w:rsid w:val="00A0739C"/>
    <w:rsid w:val="00A076DD"/>
    <w:rsid w:val="00A07D77"/>
    <w:rsid w:val="00A07DFC"/>
    <w:rsid w:val="00A10068"/>
    <w:rsid w:val="00A10072"/>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6"/>
    <w:rsid w:val="00A11AC9"/>
    <w:rsid w:val="00A11ADB"/>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3E9C"/>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27"/>
    <w:rsid w:val="00A22FFC"/>
    <w:rsid w:val="00A23BB1"/>
    <w:rsid w:val="00A23D58"/>
    <w:rsid w:val="00A23EBB"/>
    <w:rsid w:val="00A2403A"/>
    <w:rsid w:val="00A24C4C"/>
    <w:rsid w:val="00A24EA7"/>
    <w:rsid w:val="00A24FD7"/>
    <w:rsid w:val="00A24FED"/>
    <w:rsid w:val="00A25015"/>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0E31"/>
    <w:rsid w:val="00A413FA"/>
    <w:rsid w:val="00A41552"/>
    <w:rsid w:val="00A41578"/>
    <w:rsid w:val="00A417E7"/>
    <w:rsid w:val="00A41F9B"/>
    <w:rsid w:val="00A42050"/>
    <w:rsid w:val="00A42389"/>
    <w:rsid w:val="00A42516"/>
    <w:rsid w:val="00A429EB"/>
    <w:rsid w:val="00A42CD9"/>
    <w:rsid w:val="00A42ED0"/>
    <w:rsid w:val="00A432B0"/>
    <w:rsid w:val="00A434AF"/>
    <w:rsid w:val="00A434DD"/>
    <w:rsid w:val="00A4389B"/>
    <w:rsid w:val="00A439B0"/>
    <w:rsid w:val="00A43A21"/>
    <w:rsid w:val="00A43B7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49"/>
    <w:rsid w:val="00A52F8D"/>
    <w:rsid w:val="00A52FAE"/>
    <w:rsid w:val="00A532B3"/>
    <w:rsid w:val="00A53CB7"/>
    <w:rsid w:val="00A54055"/>
    <w:rsid w:val="00A54536"/>
    <w:rsid w:val="00A548E5"/>
    <w:rsid w:val="00A5492C"/>
    <w:rsid w:val="00A54C54"/>
    <w:rsid w:val="00A54E75"/>
    <w:rsid w:val="00A55174"/>
    <w:rsid w:val="00A55484"/>
    <w:rsid w:val="00A55596"/>
    <w:rsid w:val="00A55610"/>
    <w:rsid w:val="00A558AB"/>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04"/>
    <w:rsid w:val="00A6052B"/>
    <w:rsid w:val="00A607CA"/>
    <w:rsid w:val="00A608C4"/>
    <w:rsid w:val="00A60E38"/>
    <w:rsid w:val="00A60E5E"/>
    <w:rsid w:val="00A6130F"/>
    <w:rsid w:val="00A6146D"/>
    <w:rsid w:val="00A61F46"/>
    <w:rsid w:val="00A62299"/>
    <w:rsid w:val="00A622EA"/>
    <w:rsid w:val="00A62723"/>
    <w:rsid w:val="00A6278B"/>
    <w:rsid w:val="00A62A1C"/>
    <w:rsid w:val="00A62A46"/>
    <w:rsid w:val="00A62B8F"/>
    <w:rsid w:val="00A62E3C"/>
    <w:rsid w:val="00A62E51"/>
    <w:rsid w:val="00A63019"/>
    <w:rsid w:val="00A63163"/>
    <w:rsid w:val="00A631BD"/>
    <w:rsid w:val="00A633AF"/>
    <w:rsid w:val="00A63427"/>
    <w:rsid w:val="00A637C2"/>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D2A"/>
    <w:rsid w:val="00A67E9C"/>
    <w:rsid w:val="00A67EAF"/>
    <w:rsid w:val="00A67F8B"/>
    <w:rsid w:val="00A70560"/>
    <w:rsid w:val="00A70A7E"/>
    <w:rsid w:val="00A70C5A"/>
    <w:rsid w:val="00A71454"/>
    <w:rsid w:val="00A715C7"/>
    <w:rsid w:val="00A71814"/>
    <w:rsid w:val="00A71892"/>
    <w:rsid w:val="00A71925"/>
    <w:rsid w:val="00A7192A"/>
    <w:rsid w:val="00A71C32"/>
    <w:rsid w:val="00A71F24"/>
    <w:rsid w:val="00A727EC"/>
    <w:rsid w:val="00A7283E"/>
    <w:rsid w:val="00A7292E"/>
    <w:rsid w:val="00A72E04"/>
    <w:rsid w:val="00A7331B"/>
    <w:rsid w:val="00A73649"/>
    <w:rsid w:val="00A73694"/>
    <w:rsid w:val="00A73985"/>
    <w:rsid w:val="00A73AB4"/>
    <w:rsid w:val="00A73AF8"/>
    <w:rsid w:val="00A73B26"/>
    <w:rsid w:val="00A73BE0"/>
    <w:rsid w:val="00A73DC8"/>
    <w:rsid w:val="00A73DD3"/>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E1B"/>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003"/>
    <w:rsid w:val="00A851F2"/>
    <w:rsid w:val="00A85208"/>
    <w:rsid w:val="00A853A3"/>
    <w:rsid w:val="00A853B9"/>
    <w:rsid w:val="00A8576F"/>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D4C"/>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5E3D"/>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ABD"/>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190"/>
    <w:rsid w:val="00AB725C"/>
    <w:rsid w:val="00AB72E0"/>
    <w:rsid w:val="00AB743F"/>
    <w:rsid w:val="00AB79BA"/>
    <w:rsid w:val="00AB7C9A"/>
    <w:rsid w:val="00AC0327"/>
    <w:rsid w:val="00AC0716"/>
    <w:rsid w:val="00AC072F"/>
    <w:rsid w:val="00AC09D8"/>
    <w:rsid w:val="00AC0B0A"/>
    <w:rsid w:val="00AC0F2B"/>
    <w:rsid w:val="00AC116B"/>
    <w:rsid w:val="00AC14BD"/>
    <w:rsid w:val="00AC1A98"/>
    <w:rsid w:val="00AC1DFF"/>
    <w:rsid w:val="00AC1F0C"/>
    <w:rsid w:val="00AC20A3"/>
    <w:rsid w:val="00AC23F1"/>
    <w:rsid w:val="00AC2651"/>
    <w:rsid w:val="00AC291B"/>
    <w:rsid w:val="00AC29BB"/>
    <w:rsid w:val="00AC2D5C"/>
    <w:rsid w:val="00AC2E54"/>
    <w:rsid w:val="00AC300F"/>
    <w:rsid w:val="00AC3339"/>
    <w:rsid w:val="00AC35CD"/>
    <w:rsid w:val="00AC35D8"/>
    <w:rsid w:val="00AC36C6"/>
    <w:rsid w:val="00AC3825"/>
    <w:rsid w:val="00AC383B"/>
    <w:rsid w:val="00AC3997"/>
    <w:rsid w:val="00AC3B61"/>
    <w:rsid w:val="00AC3D72"/>
    <w:rsid w:val="00AC3E99"/>
    <w:rsid w:val="00AC4008"/>
    <w:rsid w:val="00AC4BB9"/>
    <w:rsid w:val="00AC4DCF"/>
    <w:rsid w:val="00AC5126"/>
    <w:rsid w:val="00AC53B7"/>
    <w:rsid w:val="00AC54CD"/>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A32"/>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39"/>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53A"/>
    <w:rsid w:val="00AF672A"/>
    <w:rsid w:val="00AF6996"/>
    <w:rsid w:val="00AF700B"/>
    <w:rsid w:val="00AF711D"/>
    <w:rsid w:val="00AF715B"/>
    <w:rsid w:val="00AF7266"/>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BBA"/>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594"/>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5ECE"/>
    <w:rsid w:val="00B15F5A"/>
    <w:rsid w:val="00B163C0"/>
    <w:rsid w:val="00B165A9"/>
    <w:rsid w:val="00B166EB"/>
    <w:rsid w:val="00B167D2"/>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41"/>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AF2"/>
    <w:rsid w:val="00B30D44"/>
    <w:rsid w:val="00B30F91"/>
    <w:rsid w:val="00B3103D"/>
    <w:rsid w:val="00B31142"/>
    <w:rsid w:val="00B314A7"/>
    <w:rsid w:val="00B31999"/>
    <w:rsid w:val="00B31A3B"/>
    <w:rsid w:val="00B31E13"/>
    <w:rsid w:val="00B32465"/>
    <w:rsid w:val="00B324FF"/>
    <w:rsid w:val="00B32581"/>
    <w:rsid w:val="00B329B2"/>
    <w:rsid w:val="00B32AC4"/>
    <w:rsid w:val="00B32E61"/>
    <w:rsid w:val="00B33873"/>
    <w:rsid w:val="00B33AF6"/>
    <w:rsid w:val="00B33E27"/>
    <w:rsid w:val="00B33FB0"/>
    <w:rsid w:val="00B340C9"/>
    <w:rsid w:val="00B340DB"/>
    <w:rsid w:val="00B342E6"/>
    <w:rsid w:val="00B3431D"/>
    <w:rsid w:val="00B3438A"/>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3D"/>
    <w:rsid w:val="00B40341"/>
    <w:rsid w:val="00B40827"/>
    <w:rsid w:val="00B40960"/>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C7F"/>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5DA"/>
    <w:rsid w:val="00B456F8"/>
    <w:rsid w:val="00B458AF"/>
    <w:rsid w:val="00B459FA"/>
    <w:rsid w:val="00B45ABF"/>
    <w:rsid w:val="00B45AF6"/>
    <w:rsid w:val="00B45B62"/>
    <w:rsid w:val="00B46496"/>
    <w:rsid w:val="00B4728E"/>
    <w:rsid w:val="00B47381"/>
    <w:rsid w:val="00B474AE"/>
    <w:rsid w:val="00B47BD8"/>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7C1"/>
    <w:rsid w:val="00B539DF"/>
    <w:rsid w:val="00B53A1F"/>
    <w:rsid w:val="00B54329"/>
    <w:rsid w:val="00B546E5"/>
    <w:rsid w:val="00B5485E"/>
    <w:rsid w:val="00B54B2B"/>
    <w:rsid w:val="00B54F5F"/>
    <w:rsid w:val="00B55ABC"/>
    <w:rsid w:val="00B55ECF"/>
    <w:rsid w:val="00B55F6A"/>
    <w:rsid w:val="00B55FAB"/>
    <w:rsid w:val="00B5611C"/>
    <w:rsid w:val="00B5654E"/>
    <w:rsid w:val="00B567BB"/>
    <w:rsid w:val="00B5686D"/>
    <w:rsid w:val="00B568CD"/>
    <w:rsid w:val="00B568F7"/>
    <w:rsid w:val="00B56D64"/>
    <w:rsid w:val="00B56E36"/>
    <w:rsid w:val="00B56EB9"/>
    <w:rsid w:val="00B56F6F"/>
    <w:rsid w:val="00B56FB0"/>
    <w:rsid w:val="00B570F8"/>
    <w:rsid w:val="00B57194"/>
    <w:rsid w:val="00B5737B"/>
    <w:rsid w:val="00B573D4"/>
    <w:rsid w:val="00B5752E"/>
    <w:rsid w:val="00B57E3A"/>
    <w:rsid w:val="00B60003"/>
    <w:rsid w:val="00B6015B"/>
    <w:rsid w:val="00B601CD"/>
    <w:rsid w:val="00B60403"/>
    <w:rsid w:val="00B60608"/>
    <w:rsid w:val="00B60734"/>
    <w:rsid w:val="00B60AA0"/>
    <w:rsid w:val="00B60DA3"/>
    <w:rsid w:val="00B60DD2"/>
    <w:rsid w:val="00B61041"/>
    <w:rsid w:val="00B61417"/>
    <w:rsid w:val="00B6141A"/>
    <w:rsid w:val="00B616F6"/>
    <w:rsid w:val="00B618DB"/>
    <w:rsid w:val="00B61FA6"/>
    <w:rsid w:val="00B6240C"/>
    <w:rsid w:val="00B62514"/>
    <w:rsid w:val="00B625E9"/>
    <w:rsid w:val="00B62B6F"/>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67FBE"/>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3A9"/>
    <w:rsid w:val="00B746B7"/>
    <w:rsid w:val="00B74932"/>
    <w:rsid w:val="00B74950"/>
    <w:rsid w:val="00B74B91"/>
    <w:rsid w:val="00B75A1B"/>
    <w:rsid w:val="00B75C81"/>
    <w:rsid w:val="00B75D52"/>
    <w:rsid w:val="00B75F16"/>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580"/>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450"/>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B06"/>
    <w:rsid w:val="00BA0C3F"/>
    <w:rsid w:val="00BA0F3B"/>
    <w:rsid w:val="00BA1028"/>
    <w:rsid w:val="00BA12AE"/>
    <w:rsid w:val="00BA1335"/>
    <w:rsid w:val="00BA1454"/>
    <w:rsid w:val="00BA1536"/>
    <w:rsid w:val="00BA1969"/>
    <w:rsid w:val="00BA196C"/>
    <w:rsid w:val="00BA1EED"/>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255"/>
    <w:rsid w:val="00BA46D9"/>
    <w:rsid w:val="00BA479D"/>
    <w:rsid w:val="00BA4B0D"/>
    <w:rsid w:val="00BA4C48"/>
    <w:rsid w:val="00BA516F"/>
    <w:rsid w:val="00BA5221"/>
    <w:rsid w:val="00BA525E"/>
    <w:rsid w:val="00BA5390"/>
    <w:rsid w:val="00BA5F19"/>
    <w:rsid w:val="00BA5F26"/>
    <w:rsid w:val="00BA6442"/>
    <w:rsid w:val="00BA6623"/>
    <w:rsid w:val="00BA6AFA"/>
    <w:rsid w:val="00BA6BD0"/>
    <w:rsid w:val="00BA6DDA"/>
    <w:rsid w:val="00BA6E3A"/>
    <w:rsid w:val="00BA6E5F"/>
    <w:rsid w:val="00BA73E0"/>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A14"/>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7D"/>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43"/>
    <w:rsid w:val="00BD7E48"/>
    <w:rsid w:val="00BE04F9"/>
    <w:rsid w:val="00BE0576"/>
    <w:rsid w:val="00BE0746"/>
    <w:rsid w:val="00BE07B4"/>
    <w:rsid w:val="00BE0934"/>
    <w:rsid w:val="00BE0FF8"/>
    <w:rsid w:val="00BE13C1"/>
    <w:rsid w:val="00BE1504"/>
    <w:rsid w:val="00BE1620"/>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0EFA"/>
    <w:rsid w:val="00BF1288"/>
    <w:rsid w:val="00BF136F"/>
    <w:rsid w:val="00BF14E5"/>
    <w:rsid w:val="00BF1510"/>
    <w:rsid w:val="00BF190B"/>
    <w:rsid w:val="00BF1A7B"/>
    <w:rsid w:val="00BF1AC1"/>
    <w:rsid w:val="00BF1AE9"/>
    <w:rsid w:val="00BF1D28"/>
    <w:rsid w:val="00BF1D49"/>
    <w:rsid w:val="00BF2467"/>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0D3"/>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0A02"/>
    <w:rsid w:val="00C00C76"/>
    <w:rsid w:val="00C0143D"/>
    <w:rsid w:val="00C01AF1"/>
    <w:rsid w:val="00C01E61"/>
    <w:rsid w:val="00C0218E"/>
    <w:rsid w:val="00C024D7"/>
    <w:rsid w:val="00C0258E"/>
    <w:rsid w:val="00C026EF"/>
    <w:rsid w:val="00C027C6"/>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0CA"/>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32C"/>
    <w:rsid w:val="00C125A6"/>
    <w:rsid w:val="00C12668"/>
    <w:rsid w:val="00C127AC"/>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B5A"/>
    <w:rsid w:val="00C15DC5"/>
    <w:rsid w:val="00C161C5"/>
    <w:rsid w:val="00C16232"/>
    <w:rsid w:val="00C16391"/>
    <w:rsid w:val="00C16B5B"/>
    <w:rsid w:val="00C17105"/>
    <w:rsid w:val="00C17152"/>
    <w:rsid w:val="00C1742F"/>
    <w:rsid w:val="00C174D9"/>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3B5"/>
    <w:rsid w:val="00C25799"/>
    <w:rsid w:val="00C258B3"/>
    <w:rsid w:val="00C2596D"/>
    <w:rsid w:val="00C25E46"/>
    <w:rsid w:val="00C2629D"/>
    <w:rsid w:val="00C26396"/>
    <w:rsid w:val="00C269D3"/>
    <w:rsid w:val="00C274D0"/>
    <w:rsid w:val="00C274E7"/>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515"/>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CD"/>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0D"/>
    <w:rsid w:val="00C42B26"/>
    <w:rsid w:val="00C42C78"/>
    <w:rsid w:val="00C42D7E"/>
    <w:rsid w:val="00C43131"/>
    <w:rsid w:val="00C4330A"/>
    <w:rsid w:val="00C433DD"/>
    <w:rsid w:val="00C4351B"/>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2E7"/>
    <w:rsid w:val="00C465CC"/>
    <w:rsid w:val="00C46B4A"/>
    <w:rsid w:val="00C46C5F"/>
    <w:rsid w:val="00C46E54"/>
    <w:rsid w:val="00C46F3B"/>
    <w:rsid w:val="00C471BF"/>
    <w:rsid w:val="00C47359"/>
    <w:rsid w:val="00C47438"/>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24"/>
    <w:rsid w:val="00C54765"/>
    <w:rsid w:val="00C54A91"/>
    <w:rsid w:val="00C54B11"/>
    <w:rsid w:val="00C54DA3"/>
    <w:rsid w:val="00C554D6"/>
    <w:rsid w:val="00C5561E"/>
    <w:rsid w:val="00C5585F"/>
    <w:rsid w:val="00C558D1"/>
    <w:rsid w:val="00C55AE7"/>
    <w:rsid w:val="00C56337"/>
    <w:rsid w:val="00C56437"/>
    <w:rsid w:val="00C56546"/>
    <w:rsid w:val="00C56613"/>
    <w:rsid w:val="00C56685"/>
    <w:rsid w:val="00C56836"/>
    <w:rsid w:val="00C568EB"/>
    <w:rsid w:val="00C57173"/>
    <w:rsid w:val="00C571CA"/>
    <w:rsid w:val="00C573D5"/>
    <w:rsid w:val="00C575F5"/>
    <w:rsid w:val="00C57871"/>
    <w:rsid w:val="00C579B2"/>
    <w:rsid w:val="00C57BAC"/>
    <w:rsid w:val="00C6017E"/>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9CE"/>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C8"/>
    <w:rsid w:val="00C73FF2"/>
    <w:rsid w:val="00C7404B"/>
    <w:rsid w:val="00C742AD"/>
    <w:rsid w:val="00C7453D"/>
    <w:rsid w:val="00C746AB"/>
    <w:rsid w:val="00C74C69"/>
    <w:rsid w:val="00C7510C"/>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CC3"/>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1D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952"/>
    <w:rsid w:val="00CA2036"/>
    <w:rsid w:val="00CA215E"/>
    <w:rsid w:val="00CA2A17"/>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A9B"/>
    <w:rsid w:val="00CA5DDA"/>
    <w:rsid w:val="00CA5EA1"/>
    <w:rsid w:val="00CA60FF"/>
    <w:rsid w:val="00CA666E"/>
    <w:rsid w:val="00CA6682"/>
    <w:rsid w:val="00CA698C"/>
    <w:rsid w:val="00CA698D"/>
    <w:rsid w:val="00CA6F82"/>
    <w:rsid w:val="00CA7171"/>
    <w:rsid w:val="00CA7EFB"/>
    <w:rsid w:val="00CA7FCE"/>
    <w:rsid w:val="00CB04DB"/>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75A"/>
    <w:rsid w:val="00CB4DEF"/>
    <w:rsid w:val="00CB5255"/>
    <w:rsid w:val="00CB5F0A"/>
    <w:rsid w:val="00CB5F26"/>
    <w:rsid w:val="00CB62A7"/>
    <w:rsid w:val="00CB64E5"/>
    <w:rsid w:val="00CB6517"/>
    <w:rsid w:val="00CB6599"/>
    <w:rsid w:val="00CB6975"/>
    <w:rsid w:val="00CB69D9"/>
    <w:rsid w:val="00CB6CA7"/>
    <w:rsid w:val="00CB6CB6"/>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3C12"/>
    <w:rsid w:val="00CC4120"/>
    <w:rsid w:val="00CC4572"/>
    <w:rsid w:val="00CC457D"/>
    <w:rsid w:val="00CC493C"/>
    <w:rsid w:val="00CC4CA4"/>
    <w:rsid w:val="00CC4E10"/>
    <w:rsid w:val="00CC5098"/>
    <w:rsid w:val="00CC513B"/>
    <w:rsid w:val="00CC5A95"/>
    <w:rsid w:val="00CC6252"/>
    <w:rsid w:val="00CC6448"/>
    <w:rsid w:val="00CC68DB"/>
    <w:rsid w:val="00CC6A21"/>
    <w:rsid w:val="00CC6B20"/>
    <w:rsid w:val="00CC6C19"/>
    <w:rsid w:val="00CC6F03"/>
    <w:rsid w:val="00CC7201"/>
    <w:rsid w:val="00CC724C"/>
    <w:rsid w:val="00CC754D"/>
    <w:rsid w:val="00CC758E"/>
    <w:rsid w:val="00CC776C"/>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1FBE"/>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655"/>
    <w:rsid w:val="00CE067D"/>
    <w:rsid w:val="00CE0858"/>
    <w:rsid w:val="00CE0A83"/>
    <w:rsid w:val="00CE0CD2"/>
    <w:rsid w:val="00CE114B"/>
    <w:rsid w:val="00CE1B73"/>
    <w:rsid w:val="00CE2362"/>
    <w:rsid w:val="00CE2636"/>
    <w:rsid w:val="00CE2724"/>
    <w:rsid w:val="00CE28C3"/>
    <w:rsid w:val="00CE2940"/>
    <w:rsid w:val="00CE2D79"/>
    <w:rsid w:val="00CE2DBB"/>
    <w:rsid w:val="00CE2FD4"/>
    <w:rsid w:val="00CE31EE"/>
    <w:rsid w:val="00CE34B1"/>
    <w:rsid w:val="00CE37A4"/>
    <w:rsid w:val="00CE3828"/>
    <w:rsid w:val="00CE389B"/>
    <w:rsid w:val="00CE41E9"/>
    <w:rsid w:val="00CE425B"/>
    <w:rsid w:val="00CE4285"/>
    <w:rsid w:val="00CE4346"/>
    <w:rsid w:val="00CE4630"/>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05"/>
    <w:rsid w:val="00CF1859"/>
    <w:rsid w:val="00CF27A6"/>
    <w:rsid w:val="00CF28B1"/>
    <w:rsid w:val="00CF2B78"/>
    <w:rsid w:val="00CF2F39"/>
    <w:rsid w:val="00CF3001"/>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696"/>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BA"/>
    <w:rsid w:val="00D025A4"/>
    <w:rsid w:val="00D02A64"/>
    <w:rsid w:val="00D0307B"/>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3CF"/>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B58"/>
    <w:rsid w:val="00D26F7E"/>
    <w:rsid w:val="00D276C5"/>
    <w:rsid w:val="00D2791E"/>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4BA"/>
    <w:rsid w:val="00D4174D"/>
    <w:rsid w:val="00D41927"/>
    <w:rsid w:val="00D4198F"/>
    <w:rsid w:val="00D41DB5"/>
    <w:rsid w:val="00D42285"/>
    <w:rsid w:val="00D425D0"/>
    <w:rsid w:val="00D426E8"/>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AC6"/>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346"/>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A5"/>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241"/>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9"/>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6C8"/>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9ED"/>
    <w:rsid w:val="00D66AF4"/>
    <w:rsid w:val="00D66DFD"/>
    <w:rsid w:val="00D66EB5"/>
    <w:rsid w:val="00D67068"/>
    <w:rsid w:val="00D67295"/>
    <w:rsid w:val="00D674ED"/>
    <w:rsid w:val="00D67931"/>
    <w:rsid w:val="00D67958"/>
    <w:rsid w:val="00D67A40"/>
    <w:rsid w:val="00D67CE4"/>
    <w:rsid w:val="00D67E8E"/>
    <w:rsid w:val="00D67F2A"/>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D60"/>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02D"/>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5F3"/>
    <w:rsid w:val="00D879CF"/>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DA8"/>
    <w:rsid w:val="00D91EF7"/>
    <w:rsid w:val="00D91FB1"/>
    <w:rsid w:val="00D9208C"/>
    <w:rsid w:val="00D920B2"/>
    <w:rsid w:val="00D921D8"/>
    <w:rsid w:val="00D925C7"/>
    <w:rsid w:val="00D92AA2"/>
    <w:rsid w:val="00D92B36"/>
    <w:rsid w:val="00D9347E"/>
    <w:rsid w:val="00D93AB4"/>
    <w:rsid w:val="00D94213"/>
    <w:rsid w:val="00D9440B"/>
    <w:rsid w:val="00D9456B"/>
    <w:rsid w:val="00D945FD"/>
    <w:rsid w:val="00D94EB2"/>
    <w:rsid w:val="00D94ECF"/>
    <w:rsid w:val="00D9510F"/>
    <w:rsid w:val="00D95231"/>
    <w:rsid w:val="00D95453"/>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91F"/>
    <w:rsid w:val="00DA1CED"/>
    <w:rsid w:val="00DA1D2C"/>
    <w:rsid w:val="00DA203B"/>
    <w:rsid w:val="00DA2260"/>
    <w:rsid w:val="00DA2A1B"/>
    <w:rsid w:val="00DA33A5"/>
    <w:rsid w:val="00DA33F5"/>
    <w:rsid w:val="00DA3457"/>
    <w:rsid w:val="00DA3784"/>
    <w:rsid w:val="00DA38A7"/>
    <w:rsid w:val="00DA3E49"/>
    <w:rsid w:val="00DA416E"/>
    <w:rsid w:val="00DA41DD"/>
    <w:rsid w:val="00DA4723"/>
    <w:rsid w:val="00DA473E"/>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CBC"/>
    <w:rsid w:val="00DB0EFD"/>
    <w:rsid w:val="00DB0F43"/>
    <w:rsid w:val="00DB120F"/>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425"/>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B6"/>
    <w:rsid w:val="00DC34EE"/>
    <w:rsid w:val="00DC398F"/>
    <w:rsid w:val="00DC3A74"/>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A0E"/>
    <w:rsid w:val="00DE0A3C"/>
    <w:rsid w:val="00DE0BB1"/>
    <w:rsid w:val="00DE0C8A"/>
    <w:rsid w:val="00DE0E0B"/>
    <w:rsid w:val="00DE10D6"/>
    <w:rsid w:val="00DE11CA"/>
    <w:rsid w:val="00DE13A1"/>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780"/>
    <w:rsid w:val="00DE3925"/>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17"/>
    <w:rsid w:val="00DF049F"/>
    <w:rsid w:val="00DF06C2"/>
    <w:rsid w:val="00DF0844"/>
    <w:rsid w:val="00DF09C4"/>
    <w:rsid w:val="00DF0C14"/>
    <w:rsid w:val="00DF0F61"/>
    <w:rsid w:val="00DF105E"/>
    <w:rsid w:val="00DF1498"/>
    <w:rsid w:val="00DF14F7"/>
    <w:rsid w:val="00DF160D"/>
    <w:rsid w:val="00DF1E20"/>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774"/>
    <w:rsid w:val="00DF3A28"/>
    <w:rsid w:val="00DF3E74"/>
    <w:rsid w:val="00DF4061"/>
    <w:rsid w:val="00DF409D"/>
    <w:rsid w:val="00DF41CB"/>
    <w:rsid w:val="00DF4B88"/>
    <w:rsid w:val="00DF4EF4"/>
    <w:rsid w:val="00DF4FBD"/>
    <w:rsid w:val="00DF5140"/>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479"/>
    <w:rsid w:val="00E055AA"/>
    <w:rsid w:val="00E0593D"/>
    <w:rsid w:val="00E059F8"/>
    <w:rsid w:val="00E05D44"/>
    <w:rsid w:val="00E05D50"/>
    <w:rsid w:val="00E05E7E"/>
    <w:rsid w:val="00E06063"/>
    <w:rsid w:val="00E062CF"/>
    <w:rsid w:val="00E06518"/>
    <w:rsid w:val="00E068D7"/>
    <w:rsid w:val="00E06B1D"/>
    <w:rsid w:val="00E06CD9"/>
    <w:rsid w:val="00E06D0D"/>
    <w:rsid w:val="00E06D18"/>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986"/>
    <w:rsid w:val="00E11AF3"/>
    <w:rsid w:val="00E11B0E"/>
    <w:rsid w:val="00E11BB5"/>
    <w:rsid w:val="00E11C5E"/>
    <w:rsid w:val="00E11CDA"/>
    <w:rsid w:val="00E12143"/>
    <w:rsid w:val="00E126A4"/>
    <w:rsid w:val="00E127F1"/>
    <w:rsid w:val="00E12BB7"/>
    <w:rsid w:val="00E12E75"/>
    <w:rsid w:val="00E12E87"/>
    <w:rsid w:val="00E12FCD"/>
    <w:rsid w:val="00E12FE7"/>
    <w:rsid w:val="00E130B6"/>
    <w:rsid w:val="00E13366"/>
    <w:rsid w:val="00E135B7"/>
    <w:rsid w:val="00E13895"/>
    <w:rsid w:val="00E13960"/>
    <w:rsid w:val="00E13A8D"/>
    <w:rsid w:val="00E13CF0"/>
    <w:rsid w:val="00E13E0D"/>
    <w:rsid w:val="00E141AA"/>
    <w:rsid w:val="00E14333"/>
    <w:rsid w:val="00E14471"/>
    <w:rsid w:val="00E1456A"/>
    <w:rsid w:val="00E147B8"/>
    <w:rsid w:val="00E148CB"/>
    <w:rsid w:val="00E149FA"/>
    <w:rsid w:val="00E1521F"/>
    <w:rsid w:val="00E1532B"/>
    <w:rsid w:val="00E1535D"/>
    <w:rsid w:val="00E155D4"/>
    <w:rsid w:val="00E15612"/>
    <w:rsid w:val="00E15685"/>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59A"/>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9E1"/>
    <w:rsid w:val="00E24AA6"/>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037"/>
    <w:rsid w:val="00E3419A"/>
    <w:rsid w:val="00E34245"/>
    <w:rsid w:val="00E34425"/>
    <w:rsid w:val="00E3456D"/>
    <w:rsid w:val="00E346FE"/>
    <w:rsid w:val="00E34753"/>
    <w:rsid w:val="00E34FD4"/>
    <w:rsid w:val="00E3507E"/>
    <w:rsid w:val="00E354A1"/>
    <w:rsid w:val="00E358DC"/>
    <w:rsid w:val="00E362F1"/>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65F"/>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C93"/>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697"/>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3F34"/>
    <w:rsid w:val="00E64206"/>
    <w:rsid w:val="00E643B0"/>
    <w:rsid w:val="00E644BB"/>
    <w:rsid w:val="00E6467B"/>
    <w:rsid w:val="00E6473A"/>
    <w:rsid w:val="00E64E96"/>
    <w:rsid w:val="00E655AE"/>
    <w:rsid w:val="00E658DA"/>
    <w:rsid w:val="00E65B7B"/>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969"/>
    <w:rsid w:val="00E77056"/>
    <w:rsid w:val="00E774FF"/>
    <w:rsid w:val="00E7752A"/>
    <w:rsid w:val="00E779CA"/>
    <w:rsid w:val="00E779E4"/>
    <w:rsid w:val="00E77EDA"/>
    <w:rsid w:val="00E8001C"/>
    <w:rsid w:val="00E80039"/>
    <w:rsid w:val="00E801C3"/>
    <w:rsid w:val="00E802EB"/>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531"/>
    <w:rsid w:val="00E8464B"/>
    <w:rsid w:val="00E846A7"/>
    <w:rsid w:val="00E84AAF"/>
    <w:rsid w:val="00E84BC1"/>
    <w:rsid w:val="00E85417"/>
    <w:rsid w:val="00E8550A"/>
    <w:rsid w:val="00E85521"/>
    <w:rsid w:val="00E85746"/>
    <w:rsid w:val="00E858F0"/>
    <w:rsid w:val="00E85A75"/>
    <w:rsid w:val="00E85E0C"/>
    <w:rsid w:val="00E865B7"/>
    <w:rsid w:val="00E86705"/>
    <w:rsid w:val="00E8693F"/>
    <w:rsid w:val="00E8698E"/>
    <w:rsid w:val="00E86B69"/>
    <w:rsid w:val="00E86C22"/>
    <w:rsid w:val="00E86D8A"/>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A97"/>
    <w:rsid w:val="00E91BB9"/>
    <w:rsid w:val="00E91CF5"/>
    <w:rsid w:val="00E91E23"/>
    <w:rsid w:val="00E91EAE"/>
    <w:rsid w:val="00E9233E"/>
    <w:rsid w:val="00E92341"/>
    <w:rsid w:val="00E92348"/>
    <w:rsid w:val="00E9242B"/>
    <w:rsid w:val="00E9248B"/>
    <w:rsid w:val="00E925C9"/>
    <w:rsid w:val="00E92648"/>
    <w:rsid w:val="00E9269D"/>
    <w:rsid w:val="00E92702"/>
    <w:rsid w:val="00E92C60"/>
    <w:rsid w:val="00E92CC9"/>
    <w:rsid w:val="00E92DC6"/>
    <w:rsid w:val="00E93086"/>
    <w:rsid w:val="00E93535"/>
    <w:rsid w:val="00E9399A"/>
    <w:rsid w:val="00E93BF4"/>
    <w:rsid w:val="00E93FEE"/>
    <w:rsid w:val="00E94A02"/>
    <w:rsid w:val="00E94B28"/>
    <w:rsid w:val="00E952FA"/>
    <w:rsid w:val="00E9539D"/>
    <w:rsid w:val="00E956CE"/>
    <w:rsid w:val="00E9620C"/>
    <w:rsid w:val="00E962A9"/>
    <w:rsid w:val="00E964F0"/>
    <w:rsid w:val="00E967C2"/>
    <w:rsid w:val="00E96EEF"/>
    <w:rsid w:val="00E96F03"/>
    <w:rsid w:val="00E96F18"/>
    <w:rsid w:val="00E9708D"/>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2FD"/>
    <w:rsid w:val="00EB24E3"/>
    <w:rsid w:val="00EB2C22"/>
    <w:rsid w:val="00EB2F01"/>
    <w:rsid w:val="00EB39BD"/>
    <w:rsid w:val="00EB4280"/>
    <w:rsid w:val="00EB42C8"/>
    <w:rsid w:val="00EB4371"/>
    <w:rsid w:val="00EB48DE"/>
    <w:rsid w:val="00EB49BB"/>
    <w:rsid w:val="00EB50D7"/>
    <w:rsid w:val="00EB5CDC"/>
    <w:rsid w:val="00EB5D86"/>
    <w:rsid w:val="00EB6207"/>
    <w:rsid w:val="00EB63E9"/>
    <w:rsid w:val="00EB6686"/>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223"/>
    <w:rsid w:val="00EC641B"/>
    <w:rsid w:val="00EC6504"/>
    <w:rsid w:val="00EC655C"/>
    <w:rsid w:val="00EC6808"/>
    <w:rsid w:val="00EC68C2"/>
    <w:rsid w:val="00EC6BE1"/>
    <w:rsid w:val="00EC6C89"/>
    <w:rsid w:val="00EC6CAA"/>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A5E"/>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42C"/>
    <w:rsid w:val="00EE0944"/>
    <w:rsid w:val="00EE0970"/>
    <w:rsid w:val="00EE0B8C"/>
    <w:rsid w:val="00EE0C62"/>
    <w:rsid w:val="00EE0CC0"/>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5AF"/>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170"/>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0C2"/>
    <w:rsid w:val="00EF5260"/>
    <w:rsid w:val="00EF5669"/>
    <w:rsid w:val="00EF56CC"/>
    <w:rsid w:val="00EF5771"/>
    <w:rsid w:val="00EF5AB7"/>
    <w:rsid w:val="00EF5ABC"/>
    <w:rsid w:val="00EF5FAA"/>
    <w:rsid w:val="00EF60B7"/>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0E1"/>
    <w:rsid w:val="00F01165"/>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41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2E4A"/>
    <w:rsid w:val="00F1346F"/>
    <w:rsid w:val="00F13517"/>
    <w:rsid w:val="00F13733"/>
    <w:rsid w:val="00F13A10"/>
    <w:rsid w:val="00F13A23"/>
    <w:rsid w:val="00F13B13"/>
    <w:rsid w:val="00F13D2B"/>
    <w:rsid w:val="00F13E1E"/>
    <w:rsid w:val="00F13EE6"/>
    <w:rsid w:val="00F140D0"/>
    <w:rsid w:val="00F14354"/>
    <w:rsid w:val="00F147E4"/>
    <w:rsid w:val="00F14816"/>
    <w:rsid w:val="00F1486C"/>
    <w:rsid w:val="00F14879"/>
    <w:rsid w:val="00F14A11"/>
    <w:rsid w:val="00F14AE8"/>
    <w:rsid w:val="00F14BEC"/>
    <w:rsid w:val="00F14C44"/>
    <w:rsid w:val="00F14DDF"/>
    <w:rsid w:val="00F152A2"/>
    <w:rsid w:val="00F157B4"/>
    <w:rsid w:val="00F15F3C"/>
    <w:rsid w:val="00F167C0"/>
    <w:rsid w:val="00F16E6F"/>
    <w:rsid w:val="00F170E8"/>
    <w:rsid w:val="00F171C2"/>
    <w:rsid w:val="00F173B8"/>
    <w:rsid w:val="00F173D6"/>
    <w:rsid w:val="00F174C0"/>
    <w:rsid w:val="00F17605"/>
    <w:rsid w:val="00F17C8D"/>
    <w:rsid w:val="00F200B9"/>
    <w:rsid w:val="00F202E8"/>
    <w:rsid w:val="00F20370"/>
    <w:rsid w:val="00F20843"/>
    <w:rsid w:val="00F2096E"/>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6AD"/>
    <w:rsid w:val="00F3399C"/>
    <w:rsid w:val="00F3401D"/>
    <w:rsid w:val="00F341E6"/>
    <w:rsid w:val="00F34454"/>
    <w:rsid w:val="00F3445B"/>
    <w:rsid w:val="00F348C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30A"/>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CB"/>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683"/>
    <w:rsid w:val="00F60770"/>
    <w:rsid w:val="00F607CF"/>
    <w:rsid w:val="00F609EC"/>
    <w:rsid w:val="00F60A0C"/>
    <w:rsid w:val="00F60B8C"/>
    <w:rsid w:val="00F60E57"/>
    <w:rsid w:val="00F6116A"/>
    <w:rsid w:val="00F6120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7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2AA"/>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0AB"/>
    <w:rsid w:val="00F81528"/>
    <w:rsid w:val="00F8161D"/>
    <w:rsid w:val="00F8195A"/>
    <w:rsid w:val="00F819A8"/>
    <w:rsid w:val="00F81AA4"/>
    <w:rsid w:val="00F8214F"/>
    <w:rsid w:val="00F82256"/>
    <w:rsid w:val="00F823F0"/>
    <w:rsid w:val="00F825BB"/>
    <w:rsid w:val="00F82948"/>
    <w:rsid w:val="00F829EA"/>
    <w:rsid w:val="00F82A3E"/>
    <w:rsid w:val="00F82BCD"/>
    <w:rsid w:val="00F82DE4"/>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1D"/>
    <w:rsid w:val="00F8678F"/>
    <w:rsid w:val="00F868EF"/>
    <w:rsid w:val="00F86DE4"/>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1DA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5FAA"/>
    <w:rsid w:val="00FA6380"/>
    <w:rsid w:val="00FA659A"/>
    <w:rsid w:val="00FA65FB"/>
    <w:rsid w:val="00FA6AC1"/>
    <w:rsid w:val="00FA6BFE"/>
    <w:rsid w:val="00FA6CF9"/>
    <w:rsid w:val="00FA6E4B"/>
    <w:rsid w:val="00FA7358"/>
    <w:rsid w:val="00FA762A"/>
    <w:rsid w:val="00FA7773"/>
    <w:rsid w:val="00FA7E56"/>
    <w:rsid w:val="00FB0232"/>
    <w:rsid w:val="00FB04A8"/>
    <w:rsid w:val="00FB04BB"/>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A8"/>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8FC"/>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7F8"/>
    <w:rsid w:val="00FC4AA4"/>
    <w:rsid w:val="00FC4B08"/>
    <w:rsid w:val="00FC4B85"/>
    <w:rsid w:val="00FC4E3B"/>
    <w:rsid w:val="00FC549F"/>
    <w:rsid w:val="00FC54CF"/>
    <w:rsid w:val="00FC5BE9"/>
    <w:rsid w:val="00FC629E"/>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B1"/>
    <w:rsid w:val="00FD2B2D"/>
    <w:rsid w:val="00FD3029"/>
    <w:rsid w:val="00FD357E"/>
    <w:rsid w:val="00FD3594"/>
    <w:rsid w:val="00FD369C"/>
    <w:rsid w:val="00FD3809"/>
    <w:rsid w:val="00FD382B"/>
    <w:rsid w:val="00FD3895"/>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3C2"/>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6A7"/>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9E7"/>
    <w:rsid w:val="00FE7A61"/>
    <w:rsid w:val="00FE7D06"/>
    <w:rsid w:val="00FF0071"/>
    <w:rsid w:val="00FF017A"/>
    <w:rsid w:val="00FF03A1"/>
    <w:rsid w:val="00FF0545"/>
    <w:rsid w:val="00FF0629"/>
    <w:rsid w:val="00FF0670"/>
    <w:rsid w:val="00FF088A"/>
    <w:rsid w:val="00FF0A27"/>
    <w:rsid w:val="00FF0BAC"/>
    <w:rsid w:val="00FF0EDD"/>
    <w:rsid w:val="00FF1003"/>
    <w:rsid w:val="00FF149E"/>
    <w:rsid w:val="00FF151A"/>
    <w:rsid w:val="00FF1591"/>
    <w:rsid w:val="00FF16E4"/>
    <w:rsid w:val="00FF17AD"/>
    <w:rsid w:val="00FF1B51"/>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link w:val="10"/>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qFormat/>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 w:type="character" w:customStyle="1" w:styleId="apple-converted-space">
    <w:name w:val="apple-converted-space"/>
    <w:qFormat/>
    <w:rsid w:val="007660B4"/>
  </w:style>
  <w:style w:type="paragraph" w:customStyle="1" w:styleId="bullet1">
    <w:name w:val="bullet1"/>
    <w:basedOn w:val="text"/>
    <w:link w:val="bullet1Char"/>
    <w:qFormat/>
    <w:rsid w:val="00F170E8"/>
    <w:pPr>
      <w:numPr>
        <w:numId w:val="11"/>
      </w:numPr>
      <w:spacing w:after="0"/>
      <w:jc w:val="left"/>
    </w:pPr>
    <w:rPr>
      <w:rFonts w:ascii="Calibri" w:eastAsia="宋体" w:hAnsi="Calibri"/>
      <w:kern w:val="2"/>
      <w:lang w:val="en-GB" w:eastAsia="zh-CN"/>
    </w:rPr>
  </w:style>
  <w:style w:type="paragraph" w:customStyle="1" w:styleId="bullet2">
    <w:name w:val="bullet2"/>
    <w:basedOn w:val="text"/>
    <w:qFormat/>
    <w:rsid w:val="00F170E8"/>
    <w:pPr>
      <w:numPr>
        <w:ilvl w:val="1"/>
        <w:numId w:val="11"/>
      </w:numPr>
      <w:spacing w:after="0"/>
      <w:jc w:val="left"/>
    </w:pPr>
    <w:rPr>
      <w:rFonts w:ascii="Times" w:eastAsia="宋体" w:hAnsi="Times"/>
      <w:kern w:val="2"/>
      <w:lang w:val="en-GB" w:eastAsia="zh-CN"/>
    </w:rPr>
  </w:style>
  <w:style w:type="character" w:customStyle="1" w:styleId="bullet1Char">
    <w:name w:val="bullet1 Char"/>
    <w:link w:val="bullet1"/>
    <w:qFormat/>
    <w:rsid w:val="00F170E8"/>
    <w:rPr>
      <w:rFonts w:ascii="Calibri" w:eastAsia="宋体" w:hAnsi="Calibri"/>
      <w:kern w:val="2"/>
      <w:sz w:val="24"/>
      <w:szCs w:val="24"/>
      <w:lang w:eastAsia="zh-CN"/>
    </w:rPr>
  </w:style>
  <w:style w:type="paragraph" w:customStyle="1" w:styleId="bullet3">
    <w:name w:val="bullet3"/>
    <w:basedOn w:val="text"/>
    <w:qFormat/>
    <w:rsid w:val="00F170E8"/>
    <w:pPr>
      <w:numPr>
        <w:ilvl w:val="2"/>
        <w:numId w:val="11"/>
      </w:numPr>
      <w:spacing w:after="0"/>
      <w:jc w:val="left"/>
    </w:pPr>
    <w:rPr>
      <w:rFonts w:ascii="Times" w:eastAsia="Batang" w:hAnsi="Times"/>
      <w:sz w:val="20"/>
      <w:lang w:val="en-GB" w:eastAsia="en-US"/>
    </w:rPr>
  </w:style>
  <w:style w:type="paragraph" w:customStyle="1" w:styleId="bullet4">
    <w:name w:val="bullet4"/>
    <w:basedOn w:val="text"/>
    <w:qFormat/>
    <w:rsid w:val="00F170E8"/>
    <w:pPr>
      <w:numPr>
        <w:ilvl w:val="3"/>
        <w:numId w:val="11"/>
      </w:numPr>
      <w:spacing w:after="0"/>
      <w:jc w:val="left"/>
    </w:pPr>
    <w:rPr>
      <w:rFonts w:ascii="Times" w:eastAsia="Batang" w:hAnsi="Times"/>
      <w:sz w:val="20"/>
      <w:lang w:val="en-GB" w:eastAsia="en-US"/>
    </w:rPr>
  </w:style>
  <w:style w:type="character" w:customStyle="1" w:styleId="10">
    <w:name w:val="标题 1 字符"/>
    <w:aliases w:val="H1 字符,h1 字符,app heading 1 字符,l1 字符,Memo Heading 1 字符,h11 字符,h12 字符,h13 字符,h14 字符,h15 字符,h16 字符"/>
    <w:basedOn w:val="a2"/>
    <w:link w:val="1"/>
    <w:uiPriority w:val="9"/>
    <w:rsid w:val="00D669ED"/>
    <w:rPr>
      <w:rFonts w:ascii="Arial" w:eastAsia="MS Gothic" w:hAnsi="Arial"/>
      <w:bCs/>
      <w:kern w:val="28"/>
      <w:sz w:val="28"/>
      <w:szCs w:val="24"/>
      <w:lang w:val="en-US" w:eastAsia="ja-JP"/>
    </w:rPr>
  </w:style>
  <w:style w:type="character" w:customStyle="1" w:styleId="20">
    <w:name w:val="标题 2 字符"/>
    <w:aliases w:val="DO NOT USE_h2 字符,h2 字符,h21 字符,H2 字符,Head2A 字符,2 字符,UNDERRUBRIK 1-2 字符"/>
    <w:basedOn w:val="a2"/>
    <w:link w:val="2"/>
    <w:uiPriority w:val="9"/>
    <w:rsid w:val="00D669ED"/>
    <w:rPr>
      <w:rFonts w:ascii="Arial" w:eastAsia="Arial Unicode MS" w:hAnsi="Arial"/>
      <w:sz w:val="22"/>
      <w:szCs w:val="24"/>
      <w:lang w:val="en-US" w:eastAsia="en-US"/>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CC776C"/>
    <w:rPr>
      <w:rFonts w:eastAsia="宋体"/>
      <w:lang w:eastAsia="ja-JP"/>
    </w:rPr>
  </w:style>
  <w:style w:type="character" w:customStyle="1" w:styleId="xapple-converted-space">
    <w:name w:val="x_apple-converted-space"/>
    <w:rsid w:val="00CC7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29786042">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51535525">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5615956">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13268407">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016286">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1747</Words>
  <Characters>9962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2021-07-27T03:16:00Z</dcterms:created>
  <dcterms:modified xsi:type="dcterms:W3CDTF">2021-11-05T07:53:00Z</dcterms:modified>
</cp:coreProperties>
</file>